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448" w:rsidRDefault="002E3570">
      <w:pPr>
        <w:rPr>
          <w:b/>
          <w:sz w:val="24"/>
          <w:szCs w:val="24"/>
        </w:rPr>
      </w:pPr>
      <w:bookmarkStart w:id="0" w:name="_GoBack"/>
      <w:bookmarkEnd w:id="0"/>
      <w:r>
        <w:rPr>
          <w:rFonts w:hint="eastAsia"/>
          <w:b/>
          <w:sz w:val="24"/>
          <w:szCs w:val="24"/>
        </w:rPr>
        <w:t>附件</w:t>
      </w:r>
      <w:r>
        <w:rPr>
          <w:rFonts w:hint="eastAsia"/>
          <w:b/>
          <w:sz w:val="24"/>
          <w:szCs w:val="24"/>
        </w:rPr>
        <w:t>1</w:t>
      </w:r>
    </w:p>
    <w:p w:rsidR="00F42448" w:rsidRDefault="002E3570">
      <w:pPr>
        <w:snapToGrid w:val="0"/>
        <w:spacing w:line="360" w:lineRule="auto"/>
        <w:jc w:val="center"/>
        <w:rPr>
          <w:rFonts w:ascii="仿宋" w:eastAsia="仿宋" w:hAnsi="仿宋" w:cs="仿宋"/>
          <w:color w:val="333333"/>
          <w:sz w:val="22"/>
        </w:rPr>
      </w:pPr>
      <w:r>
        <w:rPr>
          <w:rFonts w:ascii="仿宋" w:eastAsia="仿宋" w:hAnsi="仿宋" w:cs="仿宋" w:hint="eastAsia"/>
          <w:b/>
          <w:bCs/>
          <w:color w:val="000000"/>
          <w:sz w:val="36"/>
          <w:szCs w:val="36"/>
        </w:rPr>
        <w:t>投标承诺书</w:t>
      </w:r>
    </w:p>
    <w:p w:rsidR="00F42448" w:rsidRDefault="002E3570">
      <w:pPr>
        <w:snapToGrid w:val="0"/>
        <w:rPr>
          <w:rFonts w:ascii="仿宋" w:eastAsia="仿宋" w:hAnsi="仿宋" w:cs="仿宋"/>
          <w:color w:val="333333"/>
          <w:sz w:val="22"/>
        </w:rPr>
      </w:pPr>
      <w:r>
        <w:rPr>
          <w:rFonts w:ascii="仿宋" w:eastAsia="仿宋" w:hAnsi="仿宋" w:cs="仿宋" w:hint="eastAsia"/>
          <w:color w:val="000000"/>
          <w:sz w:val="24"/>
          <w:szCs w:val="24"/>
        </w:rPr>
        <w:t>致：</w:t>
      </w:r>
      <w:r>
        <w:rPr>
          <w:rFonts w:ascii="仿宋" w:eastAsia="仿宋" w:hAnsi="仿宋" w:cs="仿宋" w:hint="eastAsia"/>
          <w:color w:val="000000"/>
          <w:sz w:val="24"/>
          <w:szCs w:val="24"/>
          <w:u w:val="single"/>
        </w:rPr>
        <w:t>深圳市中天实业有限公司</w:t>
      </w:r>
    </w:p>
    <w:p w:rsidR="00F42448" w:rsidRDefault="002E3570">
      <w:pPr>
        <w:snapToGrid w:val="0"/>
        <w:ind w:firstLineChars="200" w:firstLine="480"/>
        <w:jc w:val="left"/>
        <w:rPr>
          <w:rFonts w:ascii="仿宋" w:eastAsia="仿宋" w:hAnsi="仿宋" w:cs="仿宋"/>
          <w:color w:val="333333"/>
          <w:sz w:val="22"/>
        </w:rPr>
      </w:pPr>
      <w:r>
        <w:rPr>
          <w:rFonts w:ascii="仿宋" w:eastAsia="仿宋" w:hAnsi="仿宋" w:cs="仿宋" w:hint="eastAsia"/>
          <w:color w:val="000000"/>
          <w:sz w:val="24"/>
          <w:szCs w:val="24"/>
        </w:rPr>
        <w:t>很高兴有机会参与贵司的</w:t>
      </w:r>
      <w:r>
        <w:rPr>
          <w:rFonts w:ascii="仿宋" w:eastAsia="仿宋" w:hAnsi="仿宋" w:cs="仿宋" w:hint="eastAsia"/>
          <w:color w:val="000000"/>
          <w:sz w:val="24"/>
          <w:szCs w:val="24"/>
          <w:u w:val="single"/>
        </w:rPr>
        <w:t>特力珠宝大厦停车场区域地面改造（施工）</w:t>
      </w:r>
      <w:r>
        <w:rPr>
          <w:rFonts w:ascii="仿宋" w:eastAsia="仿宋" w:hAnsi="仿宋" w:cs="仿宋" w:hint="eastAsia"/>
          <w:color w:val="000000"/>
          <w:sz w:val="24"/>
          <w:szCs w:val="24"/>
        </w:rPr>
        <w:t>的投标，我司已于</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年</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月</w:t>
      </w:r>
      <w:r>
        <w:rPr>
          <w:rFonts w:ascii="仿宋" w:eastAsia="仿宋" w:hAnsi="仿宋" w:cs="仿宋" w:hint="eastAsia"/>
          <w:color w:val="000000"/>
          <w:sz w:val="24"/>
          <w:szCs w:val="24"/>
          <w:u w:val="single"/>
        </w:rPr>
        <w:t xml:space="preserve">   </w:t>
      </w:r>
      <w:r>
        <w:rPr>
          <w:rFonts w:ascii="仿宋" w:eastAsia="仿宋" w:hAnsi="仿宋" w:cs="仿宋" w:hint="eastAsia"/>
          <w:color w:val="000000"/>
          <w:sz w:val="24"/>
          <w:szCs w:val="24"/>
        </w:rPr>
        <w:t>日收到贵司所发的</w:t>
      </w:r>
      <w:r>
        <w:rPr>
          <w:rFonts w:ascii="仿宋" w:eastAsia="仿宋" w:hAnsi="仿宋" w:cs="仿宋" w:hint="eastAsia"/>
          <w:color w:val="000000"/>
          <w:sz w:val="24"/>
          <w:szCs w:val="24"/>
          <w:u w:val="single"/>
        </w:rPr>
        <w:t>特力珠宝大厦停车场区域地面改造（施工）招标文件</w:t>
      </w:r>
      <w:r>
        <w:rPr>
          <w:rFonts w:ascii="仿宋" w:eastAsia="仿宋" w:hAnsi="仿宋" w:cs="仿宋" w:hint="eastAsia"/>
          <w:color w:val="000000"/>
          <w:sz w:val="24"/>
          <w:szCs w:val="24"/>
        </w:rPr>
        <w:t>经研究决定，我司在此郑重承诺：</w:t>
      </w:r>
    </w:p>
    <w:p w:rsidR="00F42448" w:rsidRDefault="002E3570">
      <w:pPr>
        <w:numPr>
          <w:ilvl w:val="0"/>
          <w:numId w:val="9"/>
        </w:numPr>
        <w:snapToGrid w:val="0"/>
        <w:jc w:val="left"/>
        <w:rPr>
          <w:rFonts w:ascii="仿宋" w:eastAsia="仿宋" w:hAnsi="仿宋" w:cs="仿宋"/>
          <w:color w:val="333333"/>
          <w:sz w:val="22"/>
        </w:rPr>
      </w:pPr>
      <w:r>
        <w:rPr>
          <w:rFonts w:ascii="仿宋" w:eastAsia="仿宋" w:hAnsi="仿宋" w:cs="仿宋" w:hint="eastAsia"/>
          <w:color w:val="000000"/>
          <w:sz w:val="24"/>
          <w:szCs w:val="24"/>
        </w:rPr>
        <w:t>我司投标报价为人民币：</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元（小写：￥</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元），</w:t>
      </w:r>
      <w:proofErr w:type="gramStart"/>
      <w:r>
        <w:rPr>
          <w:rFonts w:ascii="仿宋" w:eastAsia="仿宋" w:hAnsi="仿宋" w:cs="仿宋" w:hint="eastAsia"/>
          <w:color w:val="000000"/>
          <w:sz w:val="24"/>
          <w:szCs w:val="24"/>
        </w:rPr>
        <w:t>下浮率</w:t>
      </w:r>
      <w:proofErr w:type="gramEnd"/>
      <w:r>
        <w:rPr>
          <w:rFonts w:ascii="仿宋" w:eastAsia="仿宋" w:hAnsi="仿宋" w:cs="仿宋" w:hint="eastAsia"/>
          <w:color w:val="000000"/>
          <w:sz w:val="24"/>
          <w:szCs w:val="24"/>
        </w:rPr>
        <w:t>为</w:t>
      </w:r>
      <w:r>
        <w:rPr>
          <w:rFonts w:ascii="仿宋" w:eastAsia="仿宋" w:hAnsi="仿宋" w:cs="仿宋" w:hint="eastAsia"/>
          <w:b/>
          <w:bCs/>
          <w:color w:val="000000"/>
          <w:sz w:val="24"/>
          <w:szCs w:val="24"/>
          <w:u w:val="single"/>
        </w:rPr>
        <w:t>（投标单位填写）%，</w:t>
      </w:r>
      <w:r>
        <w:rPr>
          <w:rFonts w:ascii="仿宋" w:eastAsia="仿宋" w:hAnsi="仿宋" w:cs="仿宋" w:hint="eastAsia"/>
          <w:color w:val="000000"/>
          <w:sz w:val="24"/>
          <w:szCs w:val="24"/>
        </w:rPr>
        <w:t>工期</w:t>
      </w:r>
      <w:r>
        <w:rPr>
          <w:rFonts w:ascii="仿宋" w:eastAsia="仿宋" w:hAnsi="仿宋" w:cs="仿宋" w:hint="eastAsia"/>
          <w:b/>
          <w:bCs/>
          <w:color w:val="000000"/>
          <w:sz w:val="24"/>
          <w:szCs w:val="24"/>
          <w:u w:val="single"/>
        </w:rPr>
        <w:t>（投标单位填写）</w:t>
      </w:r>
      <w:proofErr w:type="gramStart"/>
      <w:r>
        <w:rPr>
          <w:rFonts w:ascii="仿宋" w:eastAsia="仿宋" w:hAnsi="仿宋" w:cs="仿宋" w:hint="eastAsia"/>
          <w:color w:val="000000"/>
          <w:sz w:val="24"/>
          <w:szCs w:val="24"/>
        </w:rPr>
        <w:t>日历</w:t>
      </w:r>
      <w:proofErr w:type="gramEnd"/>
      <w:r>
        <w:rPr>
          <w:rFonts w:ascii="仿宋" w:eastAsia="仿宋" w:hAnsi="仿宋" w:cs="仿宋" w:hint="eastAsia"/>
          <w:color w:val="000000"/>
          <w:sz w:val="24"/>
          <w:szCs w:val="24"/>
        </w:rPr>
        <w:t>天我司已经详细阅读该招标文件所有内容，充分领会并完全接受招标文件所述投标方应尽的实质性的权利与义务。我司保证不会对招标文件产生不利于双方友好合作关系和将增加贵司招标范围内经济支出的重大误解。</w:t>
      </w:r>
    </w:p>
    <w:p w:rsidR="00F42448" w:rsidRDefault="002E3570">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我司确认，贵司发出的招标文件所有内容为不可割裂的整体。</w:t>
      </w:r>
    </w:p>
    <w:p w:rsidR="00F42448" w:rsidRDefault="002E3570">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我司履行合同文件所约定的一切相关职责。</w:t>
      </w:r>
    </w:p>
    <w:p w:rsidR="00F42448" w:rsidRDefault="002E3570">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我司保证中标后不会对中标价格提出任何异议，更不会以任何理由要求贵</w:t>
      </w:r>
      <w:proofErr w:type="gramStart"/>
      <w:r>
        <w:rPr>
          <w:rFonts w:ascii="仿宋" w:eastAsia="仿宋" w:hAnsi="仿宋" w:cs="仿宋" w:hint="eastAsia"/>
          <w:color w:val="000000"/>
          <w:sz w:val="24"/>
          <w:szCs w:val="24"/>
        </w:rPr>
        <w:t>司针对</w:t>
      </w:r>
      <w:proofErr w:type="gramEnd"/>
      <w:r>
        <w:rPr>
          <w:rFonts w:ascii="仿宋" w:eastAsia="仿宋" w:hAnsi="仿宋" w:cs="仿宋" w:hint="eastAsia"/>
          <w:color w:val="000000"/>
          <w:sz w:val="24"/>
          <w:szCs w:val="24"/>
        </w:rPr>
        <w:t>中标范围的价款要求额外补偿。不会以不了解招标文件、合同文件为由或曲解、片面理解招标文件、合同文件或割裂招标文件、合同文件，断章取义，向贵司提出任何补偿要求。</w:t>
      </w:r>
    </w:p>
    <w:p w:rsidR="00F42448" w:rsidRDefault="002E3570">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在本工程的履约过程中，如因我司的货物质量、供货时间等未达到贵我双方签署的合同中所约定的目标及贵司根据工程进展而做出的调整的要求时，我司保证承担因此而给贵</w:t>
      </w:r>
      <w:proofErr w:type="gramStart"/>
      <w:r>
        <w:rPr>
          <w:rFonts w:ascii="仿宋" w:eastAsia="仿宋" w:hAnsi="仿宋" w:cs="仿宋" w:hint="eastAsia"/>
          <w:color w:val="000000"/>
          <w:sz w:val="24"/>
          <w:szCs w:val="24"/>
        </w:rPr>
        <w:t>司带来</w:t>
      </w:r>
      <w:proofErr w:type="gramEnd"/>
      <w:r>
        <w:rPr>
          <w:rFonts w:ascii="仿宋" w:eastAsia="仿宋" w:hAnsi="仿宋" w:cs="仿宋" w:hint="eastAsia"/>
          <w:color w:val="000000"/>
          <w:sz w:val="24"/>
          <w:szCs w:val="24"/>
        </w:rPr>
        <w:t>的所有经济上的损失。</w:t>
      </w:r>
    </w:p>
    <w:p w:rsidR="00F42448" w:rsidRDefault="002E3570">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将本工程作为重点项目对待，保证不会出现资金、人员不能满足施工需要的现象。为满足本工程业主及贵司在质量、进度、安全、环保上的要求，我司将采取一切措施保证各项资源满足贵司的要求，并保证不会因此而向贵司提出增加任何补偿要求。</w:t>
      </w:r>
    </w:p>
    <w:p w:rsidR="00F42448" w:rsidRDefault="002E3570">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我司承诺无论本工程最终的成本状况如何，将不会违背合同基本原则而向贵司要求增加或补偿合同文件约定以外的任何费用。</w:t>
      </w:r>
    </w:p>
    <w:p w:rsidR="00F42448" w:rsidRDefault="002E3570">
      <w:pPr>
        <w:numPr>
          <w:ilvl w:val="0"/>
          <w:numId w:val="9"/>
        </w:numPr>
        <w:snapToGrid w:val="0"/>
        <w:spacing w:after="30"/>
        <w:rPr>
          <w:rFonts w:ascii="仿宋" w:eastAsia="仿宋" w:hAnsi="仿宋" w:cs="仿宋"/>
          <w:color w:val="333333"/>
          <w:sz w:val="22"/>
        </w:rPr>
      </w:pPr>
      <w:r>
        <w:rPr>
          <w:rFonts w:ascii="仿宋" w:eastAsia="仿宋" w:hAnsi="仿宋" w:cs="仿宋" w:hint="eastAsia"/>
          <w:color w:val="000000"/>
          <w:sz w:val="24"/>
          <w:szCs w:val="24"/>
        </w:rPr>
        <w:t>经我司投标组人员研究决定我方投标单价为报价单价格，如非遇特殊情况，此单价不再更改。</w:t>
      </w:r>
    </w:p>
    <w:p w:rsidR="00F42448" w:rsidRDefault="00F42448">
      <w:pPr>
        <w:snapToGrid w:val="0"/>
        <w:spacing w:after="30"/>
        <w:rPr>
          <w:rFonts w:ascii="仿宋" w:eastAsia="仿宋" w:hAnsi="仿宋" w:cs="仿宋"/>
          <w:color w:val="333333"/>
          <w:sz w:val="22"/>
        </w:rPr>
      </w:pPr>
    </w:p>
    <w:p w:rsidR="00F42448" w:rsidRDefault="002E3570">
      <w:pPr>
        <w:snapToGrid w:val="0"/>
        <w:spacing w:after="30"/>
        <w:jc w:val="right"/>
        <w:rPr>
          <w:rFonts w:ascii="仿宋" w:eastAsia="仿宋" w:hAnsi="仿宋" w:cs="仿宋"/>
          <w:color w:val="000000"/>
          <w:sz w:val="24"/>
          <w:szCs w:val="24"/>
        </w:rPr>
      </w:pPr>
      <w:r>
        <w:rPr>
          <w:rFonts w:ascii="仿宋" w:eastAsia="仿宋" w:hAnsi="仿宋" w:cs="仿宋" w:hint="eastAsia"/>
          <w:color w:val="000000"/>
          <w:sz w:val="24"/>
          <w:szCs w:val="24"/>
        </w:rPr>
        <w:t>公司名称（加盖公章）</w:t>
      </w:r>
    </w:p>
    <w:p w:rsidR="00F42448" w:rsidRDefault="002E3570">
      <w:pPr>
        <w:widowControl/>
        <w:jc w:val="left"/>
        <w:rPr>
          <w:rFonts w:ascii="仿宋" w:eastAsia="仿宋" w:hAnsi="仿宋" w:cs="仿宋"/>
          <w:color w:val="000000"/>
          <w:sz w:val="24"/>
          <w:szCs w:val="24"/>
        </w:rPr>
      </w:pPr>
      <w:r>
        <w:rPr>
          <w:rFonts w:ascii="仿宋" w:eastAsia="仿宋" w:hAnsi="仿宋" w:cs="仿宋" w:hint="eastAsia"/>
          <w:color w:val="000000"/>
          <w:sz w:val="24"/>
          <w:szCs w:val="24"/>
        </w:rPr>
        <w:br w:type="page"/>
      </w:r>
    </w:p>
    <w:p w:rsidR="00F42448" w:rsidRDefault="002E3570">
      <w:pPr>
        <w:rPr>
          <w:b/>
          <w:sz w:val="24"/>
          <w:szCs w:val="24"/>
        </w:rPr>
      </w:pPr>
      <w:r>
        <w:rPr>
          <w:rFonts w:hint="eastAsia"/>
          <w:b/>
          <w:sz w:val="24"/>
          <w:szCs w:val="24"/>
        </w:rPr>
        <w:lastRenderedPageBreak/>
        <w:t>附件</w:t>
      </w:r>
      <w:r>
        <w:rPr>
          <w:rFonts w:hint="eastAsia"/>
          <w:b/>
          <w:sz w:val="24"/>
          <w:szCs w:val="24"/>
        </w:rPr>
        <w:t>2</w:t>
      </w:r>
    </w:p>
    <w:p w:rsidR="00F42448" w:rsidRDefault="00F42448">
      <w:pPr>
        <w:widowControl/>
        <w:jc w:val="left"/>
        <w:rPr>
          <w:rFonts w:ascii="宋体" w:eastAsia="宋体" w:hAnsi="宋体"/>
          <w:color w:val="000000"/>
          <w:sz w:val="24"/>
          <w:szCs w:val="24"/>
        </w:rPr>
      </w:pPr>
      <w:bookmarkStart w:id="1" w:name="bookmark27"/>
      <w:bookmarkEnd w:id="1"/>
    </w:p>
    <w:p w:rsidR="00F42448" w:rsidRDefault="002E3570">
      <w:pPr>
        <w:pStyle w:val="1"/>
        <w:snapToGrid w:val="0"/>
        <w:spacing w:line="300" w:lineRule="auto"/>
        <w:ind w:firstLineChars="1800" w:firstLine="5060"/>
        <w:jc w:val="both"/>
        <w:rPr>
          <w:rFonts w:ascii="微软雅黑" w:eastAsia="微软雅黑" w:hAnsi="微软雅黑"/>
        </w:rPr>
      </w:pPr>
      <w:r>
        <w:rPr>
          <w:rFonts w:ascii="仿宋" w:eastAsia="仿宋" w:hAnsi="仿宋"/>
          <w:color w:val="000000"/>
          <w:sz w:val="28"/>
          <w:szCs w:val="28"/>
        </w:rPr>
        <w:t>合同编号:</w:t>
      </w:r>
    </w:p>
    <w:p w:rsidR="00F42448" w:rsidRDefault="00F42448">
      <w:pPr>
        <w:pStyle w:val="1"/>
        <w:snapToGrid w:val="0"/>
        <w:spacing w:line="240" w:lineRule="auto"/>
        <w:jc w:val="center"/>
        <w:rPr>
          <w:rFonts w:ascii="宋体" w:eastAsia="宋体" w:hAnsi="宋体"/>
          <w:color w:val="000000"/>
          <w:sz w:val="44"/>
          <w:szCs w:val="44"/>
        </w:rPr>
      </w:pPr>
    </w:p>
    <w:p w:rsidR="00F42448" w:rsidRDefault="002E3570">
      <w:pPr>
        <w:pStyle w:val="1"/>
        <w:snapToGrid w:val="0"/>
        <w:spacing w:line="240" w:lineRule="auto"/>
        <w:jc w:val="center"/>
        <w:rPr>
          <w:rFonts w:ascii="宋体" w:eastAsia="宋体" w:hAnsi="宋体"/>
          <w:color w:val="auto"/>
          <w:sz w:val="44"/>
          <w:szCs w:val="44"/>
        </w:rPr>
      </w:pPr>
      <w:r>
        <w:rPr>
          <w:rFonts w:ascii="宋体" w:eastAsia="宋体" w:hAnsi="宋体" w:hint="eastAsia"/>
          <w:color w:val="auto"/>
          <w:sz w:val="44"/>
          <w:szCs w:val="44"/>
        </w:rPr>
        <w:t>特力珠宝大厦停车场区域地面改造</w:t>
      </w:r>
    </w:p>
    <w:p w:rsidR="00F42448" w:rsidRDefault="002E3570">
      <w:pPr>
        <w:pStyle w:val="1"/>
        <w:snapToGrid w:val="0"/>
        <w:spacing w:line="240" w:lineRule="auto"/>
        <w:jc w:val="center"/>
        <w:rPr>
          <w:rFonts w:ascii="宋体" w:eastAsia="宋体" w:hAnsi="宋体"/>
          <w:color w:val="auto"/>
          <w:sz w:val="44"/>
          <w:szCs w:val="44"/>
        </w:rPr>
      </w:pPr>
      <w:r>
        <w:rPr>
          <w:rFonts w:ascii="宋体" w:eastAsia="宋体" w:hAnsi="宋体" w:hint="eastAsia"/>
          <w:color w:val="auto"/>
          <w:sz w:val="44"/>
          <w:szCs w:val="44"/>
        </w:rPr>
        <w:t>施工合同</w:t>
      </w:r>
    </w:p>
    <w:p w:rsidR="00F42448" w:rsidRDefault="00F42448">
      <w:pPr>
        <w:pStyle w:val="1"/>
        <w:snapToGrid w:val="0"/>
        <w:spacing w:line="240" w:lineRule="auto"/>
        <w:jc w:val="center"/>
        <w:rPr>
          <w:rFonts w:ascii="宋体" w:eastAsia="宋体" w:hAnsi="宋体"/>
          <w:color w:val="auto"/>
          <w:sz w:val="44"/>
          <w:szCs w:val="44"/>
        </w:rPr>
      </w:pPr>
    </w:p>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 w:rsidR="00F42448" w:rsidRDefault="00F42448">
      <w:pPr>
        <w:snapToGrid w:val="0"/>
        <w:ind w:firstLine="2072"/>
        <w:jc w:val="center"/>
        <w:rPr>
          <w:rFonts w:ascii="微软雅黑" w:eastAsia="微软雅黑" w:hAnsi="微软雅黑"/>
          <w:sz w:val="22"/>
        </w:rPr>
      </w:pPr>
    </w:p>
    <w:p w:rsidR="00F42448" w:rsidRDefault="00F42448">
      <w:pPr>
        <w:snapToGrid w:val="0"/>
        <w:ind w:firstLine="1290"/>
        <w:jc w:val="center"/>
        <w:rPr>
          <w:rFonts w:ascii="微软雅黑" w:eastAsia="微软雅黑" w:hAnsi="微软雅黑"/>
          <w:sz w:val="22"/>
        </w:rPr>
      </w:pPr>
    </w:p>
    <w:p w:rsidR="00F42448" w:rsidRDefault="002E3570">
      <w:pPr>
        <w:pStyle w:val="1"/>
        <w:snapToGrid w:val="0"/>
        <w:spacing w:line="276" w:lineRule="auto"/>
        <w:ind w:firstLine="631"/>
        <w:rPr>
          <w:rFonts w:ascii="宋体" w:eastAsia="宋体" w:hAnsi="宋体"/>
          <w:color w:val="auto"/>
          <w:sz w:val="28"/>
          <w:szCs w:val="28"/>
          <w:u w:val="single"/>
        </w:rPr>
      </w:pPr>
      <w:r>
        <w:rPr>
          <w:rFonts w:ascii="宋体" w:eastAsia="宋体" w:hAnsi="宋体"/>
          <w:color w:val="auto"/>
          <w:sz w:val="28"/>
          <w:szCs w:val="28"/>
        </w:rPr>
        <w:t>工程名称：</w:t>
      </w:r>
      <w:r>
        <w:rPr>
          <w:rFonts w:ascii="宋体" w:eastAsia="宋体" w:hAnsi="宋体" w:hint="eastAsia"/>
          <w:color w:val="auto"/>
          <w:sz w:val="28"/>
          <w:szCs w:val="28"/>
          <w:u w:val="single"/>
        </w:rPr>
        <w:t>特力珠宝大厦停车场区域地面改造（施工）</w:t>
      </w:r>
    </w:p>
    <w:p w:rsidR="00F42448" w:rsidRDefault="002E3570">
      <w:pPr>
        <w:pStyle w:val="1"/>
        <w:snapToGrid w:val="0"/>
        <w:spacing w:line="1000" w:lineRule="exact"/>
        <w:ind w:firstLine="631"/>
        <w:jc w:val="both"/>
        <w:rPr>
          <w:rFonts w:ascii="宋体" w:eastAsia="宋体" w:hAnsi="宋体"/>
          <w:color w:val="auto"/>
          <w:sz w:val="28"/>
          <w:szCs w:val="28"/>
          <w:u w:val="single"/>
        </w:rPr>
      </w:pPr>
      <w:r>
        <w:rPr>
          <w:rFonts w:ascii="宋体" w:eastAsia="宋体" w:hAnsi="宋体"/>
          <w:color w:val="auto"/>
          <w:sz w:val="28"/>
          <w:szCs w:val="28"/>
        </w:rPr>
        <w:t>工程地点：</w:t>
      </w:r>
      <w:r>
        <w:rPr>
          <w:rFonts w:ascii="宋体" w:eastAsia="宋体" w:hAnsi="宋体"/>
          <w:color w:val="auto"/>
          <w:sz w:val="28"/>
          <w:szCs w:val="28"/>
          <w:u w:val="single"/>
        </w:rPr>
        <w:t>深圳市罗湖区</w:t>
      </w:r>
    </w:p>
    <w:p w:rsidR="00F42448" w:rsidRDefault="002E3570">
      <w:pPr>
        <w:widowControl/>
        <w:jc w:val="left"/>
        <w:rPr>
          <w:rFonts w:ascii="宋体" w:eastAsia="宋体" w:hAnsi="宋体"/>
          <w:kern w:val="44"/>
          <w:sz w:val="24"/>
          <w:szCs w:val="24"/>
        </w:rPr>
      </w:pPr>
      <w:r>
        <w:rPr>
          <w:rFonts w:ascii="宋体" w:eastAsia="宋体" w:hAnsi="宋体"/>
          <w:b/>
          <w:bCs/>
          <w:sz w:val="24"/>
          <w:szCs w:val="24"/>
        </w:rPr>
        <w:br w:type="page"/>
      </w:r>
    </w:p>
    <w:p w:rsidR="00F42448" w:rsidRDefault="00F42448">
      <w:pPr>
        <w:pStyle w:val="1"/>
        <w:snapToGrid w:val="0"/>
        <w:spacing w:line="1000" w:lineRule="exact"/>
        <w:ind w:firstLine="631"/>
        <w:jc w:val="both"/>
        <w:rPr>
          <w:rFonts w:ascii="宋体" w:eastAsia="宋体" w:hAnsi="宋体"/>
          <w:b w:val="0"/>
          <w:bCs w:val="0"/>
          <w:color w:val="auto"/>
          <w:sz w:val="24"/>
          <w:szCs w:val="24"/>
        </w:rPr>
      </w:pPr>
    </w:p>
    <w:tbl>
      <w:tblPr>
        <w:tblW w:w="8080" w:type="dxa"/>
        <w:tblLayout w:type="fixed"/>
        <w:tblLook w:val="04A0" w:firstRow="1" w:lastRow="0" w:firstColumn="1" w:lastColumn="0" w:noHBand="0" w:noVBand="1"/>
      </w:tblPr>
      <w:tblGrid>
        <w:gridCol w:w="1701"/>
        <w:gridCol w:w="3119"/>
        <w:gridCol w:w="3260"/>
      </w:tblGrid>
      <w:tr w:rsidR="00F42448">
        <w:trPr>
          <w:trHeight w:val="653"/>
        </w:trPr>
        <w:tc>
          <w:tcPr>
            <w:tcW w:w="1701" w:type="dxa"/>
          </w:tcPr>
          <w:p w:rsidR="00F42448" w:rsidRDefault="002E3570">
            <w:pPr>
              <w:autoSpaceDE w:val="0"/>
              <w:autoSpaceDN w:val="0"/>
              <w:spacing w:line="300" w:lineRule="auto"/>
              <w:rPr>
                <w:rFonts w:ascii="宋体" w:hAnsi="宋体" w:cs="宋体"/>
                <w:b/>
                <w:bCs/>
                <w:sz w:val="24"/>
              </w:rPr>
            </w:pPr>
            <w:r>
              <w:rPr>
                <w:rFonts w:ascii="宋体" w:hAnsi="宋体" w:cs="宋体" w:hint="eastAsia"/>
                <w:b/>
                <w:bCs/>
                <w:sz w:val="24"/>
              </w:rPr>
              <w:t>建设单位：</w:t>
            </w:r>
          </w:p>
        </w:tc>
        <w:tc>
          <w:tcPr>
            <w:tcW w:w="3119" w:type="dxa"/>
          </w:tcPr>
          <w:p w:rsidR="00F42448" w:rsidRDefault="002E3570">
            <w:pPr>
              <w:autoSpaceDE w:val="0"/>
              <w:autoSpaceDN w:val="0"/>
              <w:spacing w:line="300" w:lineRule="auto"/>
              <w:rPr>
                <w:rFonts w:ascii="宋体" w:hAnsi="宋体" w:cs="宋体"/>
                <w:b/>
                <w:bCs/>
                <w:sz w:val="24"/>
              </w:rPr>
            </w:pPr>
            <w:r>
              <w:rPr>
                <w:rFonts w:ascii="宋体" w:hAnsi="宋体" w:cs="宋体" w:hint="eastAsia"/>
                <w:b/>
                <w:bCs/>
                <w:sz w:val="24"/>
              </w:rPr>
              <w:t>深圳市中天实业有限公司</w:t>
            </w:r>
          </w:p>
        </w:tc>
        <w:tc>
          <w:tcPr>
            <w:tcW w:w="3260" w:type="dxa"/>
          </w:tcPr>
          <w:p w:rsidR="00F42448" w:rsidRDefault="002E3570">
            <w:pPr>
              <w:autoSpaceDE w:val="0"/>
              <w:autoSpaceDN w:val="0"/>
              <w:spacing w:line="300" w:lineRule="auto"/>
              <w:rPr>
                <w:rFonts w:ascii="宋体" w:hAnsi="宋体" w:cs="宋体"/>
                <w:b/>
                <w:bCs/>
                <w:sz w:val="24"/>
              </w:rPr>
            </w:pPr>
            <w:r>
              <w:rPr>
                <w:rFonts w:ascii="宋体" w:hAnsi="宋体" w:cs="宋体" w:hint="eastAsia"/>
                <w:b/>
                <w:bCs/>
                <w:sz w:val="24"/>
              </w:rPr>
              <w:t>（以下简称甲方）</w:t>
            </w:r>
          </w:p>
        </w:tc>
      </w:tr>
      <w:tr w:rsidR="00F42448">
        <w:trPr>
          <w:trHeight w:val="762"/>
        </w:trPr>
        <w:tc>
          <w:tcPr>
            <w:tcW w:w="1701" w:type="dxa"/>
          </w:tcPr>
          <w:p w:rsidR="00F42448" w:rsidRDefault="002E3570">
            <w:pPr>
              <w:spacing w:line="480" w:lineRule="auto"/>
              <w:rPr>
                <w:rFonts w:ascii="宋体" w:hAnsi="宋体" w:cs="宋体"/>
                <w:b/>
                <w:bCs/>
                <w:sz w:val="24"/>
              </w:rPr>
            </w:pPr>
            <w:r>
              <w:rPr>
                <w:rFonts w:ascii="宋体" w:hAnsi="宋体" w:cs="宋体" w:hint="eastAsia"/>
                <w:b/>
                <w:bCs/>
                <w:sz w:val="24"/>
              </w:rPr>
              <w:t>施工单位：</w:t>
            </w:r>
          </w:p>
        </w:tc>
        <w:tc>
          <w:tcPr>
            <w:tcW w:w="3119" w:type="dxa"/>
          </w:tcPr>
          <w:p w:rsidR="00F42448" w:rsidRDefault="00F42448">
            <w:pPr>
              <w:spacing w:line="480" w:lineRule="auto"/>
              <w:rPr>
                <w:rFonts w:ascii="宋体" w:hAnsi="宋体" w:cs="宋体"/>
                <w:b/>
                <w:bCs/>
                <w:sz w:val="10"/>
                <w:szCs w:val="10"/>
              </w:rPr>
            </w:pPr>
          </w:p>
        </w:tc>
        <w:tc>
          <w:tcPr>
            <w:tcW w:w="3260" w:type="dxa"/>
          </w:tcPr>
          <w:p w:rsidR="00F42448" w:rsidRDefault="002E3570">
            <w:pPr>
              <w:spacing w:line="480" w:lineRule="auto"/>
              <w:rPr>
                <w:rFonts w:ascii="宋体" w:hAnsi="宋体" w:cs="宋体"/>
                <w:b/>
                <w:bCs/>
                <w:sz w:val="24"/>
              </w:rPr>
            </w:pPr>
            <w:r>
              <w:rPr>
                <w:rFonts w:ascii="宋体" w:hAnsi="宋体" w:cs="宋体" w:hint="eastAsia"/>
                <w:b/>
                <w:bCs/>
                <w:sz w:val="24"/>
              </w:rPr>
              <w:t>（以下简称乙方）</w:t>
            </w:r>
          </w:p>
        </w:tc>
      </w:tr>
    </w:tbl>
    <w:p w:rsidR="00F42448" w:rsidRDefault="002E3570">
      <w:pPr>
        <w:snapToGrid w:val="0"/>
        <w:spacing w:line="360" w:lineRule="auto"/>
        <w:ind w:firstLineChars="200" w:firstLine="480"/>
        <w:jc w:val="left"/>
        <w:rPr>
          <w:rFonts w:ascii="微软雅黑" w:eastAsia="微软雅黑" w:hAnsi="微软雅黑"/>
          <w:sz w:val="22"/>
        </w:rPr>
      </w:pPr>
      <w:r>
        <w:rPr>
          <w:rFonts w:ascii="宋体" w:eastAsia="宋体" w:hAnsi="宋体"/>
          <w:sz w:val="24"/>
          <w:szCs w:val="24"/>
        </w:rPr>
        <w:t>根据《中华人民共和国民法典》</w:t>
      </w:r>
      <w:r>
        <w:rPr>
          <w:rFonts w:ascii="宋体" w:eastAsia="宋体" w:hAnsi="宋体" w:hint="eastAsia"/>
          <w:sz w:val="24"/>
          <w:szCs w:val="24"/>
        </w:rPr>
        <w:t xml:space="preserve"> </w:t>
      </w:r>
      <w:r>
        <w:rPr>
          <w:rFonts w:ascii="宋体" w:eastAsia="宋体" w:hAnsi="宋体"/>
          <w:sz w:val="24"/>
          <w:szCs w:val="24"/>
        </w:rPr>
        <w:t>《中华人民共和国建筑法》及其他有关法律、法规，遵循平等、自愿、公平和诚实信用的原则，经友好协商，双方就</w:t>
      </w:r>
      <w:r>
        <w:rPr>
          <w:rFonts w:ascii="宋体" w:eastAsia="宋体" w:hAnsi="宋体" w:hint="eastAsia"/>
          <w:sz w:val="24"/>
          <w:szCs w:val="24"/>
          <w:u w:val="single"/>
        </w:rPr>
        <w:t>特力珠宝大厦停车场区域地面改造（施工）</w:t>
      </w:r>
      <w:r>
        <w:rPr>
          <w:rFonts w:ascii="宋体" w:eastAsia="宋体" w:hAnsi="宋体"/>
          <w:sz w:val="24"/>
          <w:szCs w:val="24"/>
        </w:rPr>
        <w:t>事项协商一致，特签订本合同，以资共同遵守。</w:t>
      </w:r>
    </w:p>
    <w:p w:rsidR="00F42448" w:rsidRDefault="002E3570">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第一条 工程概况</w:t>
      </w:r>
    </w:p>
    <w:p w:rsidR="00F42448" w:rsidRDefault="002E3570">
      <w:pPr>
        <w:numPr>
          <w:ilvl w:val="0"/>
          <w:numId w:val="10"/>
        </w:numPr>
        <w:snapToGrid w:val="0"/>
        <w:spacing w:line="360" w:lineRule="auto"/>
        <w:rPr>
          <w:rFonts w:ascii="宋体" w:eastAsia="宋体" w:hAnsi="宋体"/>
          <w:sz w:val="24"/>
          <w:szCs w:val="24"/>
        </w:rPr>
      </w:pPr>
      <w:r>
        <w:rPr>
          <w:rFonts w:ascii="宋体" w:eastAsia="宋体" w:hAnsi="宋体"/>
          <w:sz w:val="24"/>
          <w:szCs w:val="24"/>
        </w:rPr>
        <w:t>工程名称：</w:t>
      </w:r>
      <w:r>
        <w:rPr>
          <w:rFonts w:ascii="宋体" w:eastAsia="宋体" w:hAnsi="宋体" w:hint="eastAsia"/>
          <w:sz w:val="24"/>
          <w:szCs w:val="24"/>
        </w:rPr>
        <w:t>特力珠宝大厦停车场区域地面改造（施工）</w:t>
      </w:r>
    </w:p>
    <w:p w:rsidR="00F42448" w:rsidRDefault="002E3570">
      <w:pPr>
        <w:numPr>
          <w:ilvl w:val="0"/>
          <w:numId w:val="10"/>
        </w:numPr>
        <w:snapToGrid w:val="0"/>
        <w:spacing w:line="360" w:lineRule="auto"/>
        <w:rPr>
          <w:rFonts w:ascii="宋体" w:eastAsia="宋体" w:hAnsi="宋体"/>
          <w:sz w:val="24"/>
          <w:szCs w:val="24"/>
        </w:rPr>
      </w:pPr>
      <w:r>
        <w:rPr>
          <w:rFonts w:ascii="宋体" w:eastAsia="宋体" w:hAnsi="宋体"/>
          <w:sz w:val="24"/>
          <w:szCs w:val="24"/>
        </w:rPr>
        <w:t>工程地点：</w:t>
      </w:r>
      <w:r>
        <w:rPr>
          <w:rFonts w:ascii="宋体" w:eastAsia="宋体" w:hAnsi="宋体" w:hint="eastAsia"/>
          <w:sz w:val="24"/>
          <w:szCs w:val="24"/>
        </w:rPr>
        <w:t>深圳市罗湖区翠竹街道</w:t>
      </w:r>
      <w:proofErr w:type="gramStart"/>
      <w:r>
        <w:rPr>
          <w:rFonts w:ascii="宋体" w:eastAsia="宋体" w:hAnsi="宋体" w:hint="eastAsia"/>
          <w:sz w:val="24"/>
          <w:szCs w:val="24"/>
        </w:rPr>
        <w:t>水贝二路特力</w:t>
      </w:r>
      <w:proofErr w:type="gramEnd"/>
      <w:r>
        <w:rPr>
          <w:rFonts w:ascii="宋体" w:eastAsia="宋体" w:hAnsi="宋体" w:hint="eastAsia"/>
          <w:sz w:val="24"/>
          <w:szCs w:val="24"/>
        </w:rPr>
        <w:t>珠宝大厦负二负三层</w:t>
      </w:r>
    </w:p>
    <w:p w:rsidR="00F42448" w:rsidRDefault="002E3570">
      <w:pPr>
        <w:numPr>
          <w:ilvl w:val="0"/>
          <w:numId w:val="10"/>
        </w:numPr>
        <w:snapToGrid w:val="0"/>
        <w:spacing w:line="360" w:lineRule="auto"/>
        <w:rPr>
          <w:rFonts w:ascii="宋体" w:eastAsia="宋体" w:hAnsi="宋体"/>
          <w:sz w:val="24"/>
          <w:szCs w:val="24"/>
        </w:rPr>
      </w:pPr>
      <w:r>
        <w:rPr>
          <w:rFonts w:ascii="宋体" w:eastAsia="宋体" w:hAnsi="宋体"/>
          <w:sz w:val="24"/>
          <w:szCs w:val="24"/>
        </w:rPr>
        <w:t>工程范围：</w:t>
      </w:r>
      <w:r>
        <w:rPr>
          <w:rFonts w:ascii="宋体" w:eastAsia="宋体" w:hAnsi="宋体" w:hint="eastAsia"/>
          <w:sz w:val="24"/>
          <w:szCs w:val="24"/>
        </w:rPr>
        <w:t>地下停车场建筑面积约11000㎡，包括但不限于：场地围护、原有地坪漆铲除、处理地坪空鼓裂缝、铺设</w:t>
      </w:r>
      <w:proofErr w:type="gramStart"/>
      <w:r>
        <w:rPr>
          <w:rFonts w:ascii="宋体" w:eastAsia="宋体" w:hAnsi="宋体" w:hint="eastAsia"/>
          <w:sz w:val="24"/>
          <w:szCs w:val="24"/>
        </w:rPr>
        <w:t>地坪漆并对</w:t>
      </w:r>
      <w:proofErr w:type="gramEnd"/>
      <w:r>
        <w:rPr>
          <w:rFonts w:ascii="宋体" w:eastAsia="宋体" w:hAnsi="宋体" w:hint="eastAsia"/>
          <w:sz w:val="24"/>
          <w:szCs w:val="24"/>
        </w:rPr>
        <w:t>车道、车位重新划线等（详见设计图纸及工程量清单，图纸与清单不一致的以图纸为准）。</w:t>
      </w:r>
    </w:p>
    <w:p w:rsidR="00F42448" w:rsidRDefault="002E3570">
      <w:pPr>
        <w:numPr>
          <w:ilvl w:val="0"/>
          <w:numId w:val="10"/>
        </w:numPr>
        <w:snapToGrid w:val="0"/>
        <w:spacing w:line="360" w:lineRule="auto"/>
        <w:rPr>
          <w:rFonts w:ascii="宋体" w:eastAsia="宋体" w:hAnsi="宋体"/>
          <w:sz w:val="24"/>
          <w:szCs w:val="24"/>
        </w:rPr>
      </w:pPr>
      <w:r>
        <w:rPr>
          <w:rFonts w:ascii="宋体" w:eastAsia="宋体" w:hAnsi="宋体"/>
          <w:sz w:val="24"/>
          <w:szCs w:val="24"/>
        </w:rPr>
        <w:t>承包方式：</w:t>
      </w:r>
      <w:r>
        <w:rPr>
          <w:rFonts w:ascii="宋体" w:eastAsia="宋体" w:hAnsi="宋体" w:hint="eastAsia"/>
          <w:sz w:val="24"/>
          <w:szCs w:val="24"/>
        </w:rPr>
        <w:t>包工、包料、包工期、包质量、包安全、包文明施工、</w:t>
      </w:r>
      <w:proofErr w:type="gramStart"/>
      <w:r>
        <w:rPr>
          <w:rFonts w:ascii="宋体" w:eastAsia="宋体" w:hAnsi="宋体" w:hint="eastAsia"/>
          <w:sz w:val="24"/>
          <w:szCs w:val="24"/>
        </w:rPr>
        <w:t>包施工</w:t>
      </w:r>
      <w:proofErr w:type="gramEnd"/>
      <w:r>
        <w:rPr>
          <w:rFonts w:ascii="宋体" w:eastAsia="宋体" w:hAnsi="宋体" w:hint="eastAsia"/>
          <w:sz w:val="24"/>
          <w:szCs w:val="24"/>
        </w:rPr>
        <w:t>措施、包竣工验收。</w:t>
      </w:r>
    </w:p>
    <w:p w:rsidR="00F42448" w:rsidRDefault="002E3570">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第二条 工期要求</w:t>
      </w:r>
    </w:p>
    <w:p w:rsidR="00F42448" w:rsidRDefault="002E3570">
      <w:pPr>
        <w:numPr>
          <w:ilvl w:val="0"/>
          <w:numId w:val="11"/>
        </w:numPr>
        <w:snapToGrid w:val="0"/>
        <w:spacing w:line="360" w:lineRule="auto"/>
        <w:rPr>
          <w:rFonts w:ascii="宋体" w:eastAsia="宋体" w:hAnsi="宋体"/>
          <w:sz w:val="22"/>
        </w:rPr>
      </w:pPr>
      <w:r>
        <w:rPr>
          <w:rFonts w:ascii="宋体" w:eastAsia="宋体" w:hAnsi="宋体"/>
          <w:sz w:val="24"/>
          <w:szCs w:val="24"/>
        </w:rPr>
        <w:t>开工日期：</w:t>
      </w:r>
      <w:r>
        <w:rPr>
          <w:rFonts w:ascii="宋体" w:eastAsia="宋体" w:hAnsi="宋体" w:hint="eastAsia"/>
          <w:sz w:val="24"/>
          <w:szCs w:val="24"/>
        </w:rPr>
        <w:t>以甲方书面通知为准。</w:t>
      </w:r>
    </w:p>
    <w:p w:rsidR="00F42448" w:rsidRDefault="002E3570">
      <w:pPr>
        <w:numPr>
          <w:ilvl w:val="0"/>
          <w:numId w:val="11"/>
        </w:numPr>
        <w:snapToGrid w:val="0"/>
        <w:spacing w:line="360" w:lineRule="auto"/>
        <w:rPr>
          <w:rFonts w:ascii="宋体" w:eastAsia="宋体" w:hAnsi="宋体"/>
          <w:sz w:val="24"/>
          <w:szCs w:val="24"/>
        </w:rPr>
      </w:pPr>
      <w:r>
        <w:rPr>
          <w:rFonts w:ascii="宋体" w:eastAsia="宋体" w:hAnsi="宋体"/>
          <w:sz w:val="24"/>
          <w:szCs w:val="24"/>
        </w:rPr>
        <w:t>总工期：</w:t>
      </w:r>
      <w:r>
        <w:rPr>
          <w:rFonts w:ascii="宋体" w:eastAsia="宋体" w:hAnsi="宋体"/>
          <w:sz w:val="24"/>
          <w:szCs w:val="24"/>
          <w:u w:val="single"/>
        </w:rPr>
        <w:t xml:space="preserve">   </w:t>
      </w:r>
      <w:r>
        <w:rPr>
          <w:rFonts w:ascii="宋体" w:eastAsia="宋体" w:hAnsi="宋体"/>
          <w:sz w:val="24"/>
          <w:szCs w:val="24"/>
        </w:rPr>
        <w:t>日历天</w:t>
      </w:r>
      <w:r>
        <w:rPr>
          <w:rFonts w:ascii="宋体" w:eastAsia="宋体" w:hAnsi="宋体" w:hint="eastAsia"/>
          <w:sz w:val="24"/>
          <w:szCs w:val="24"/>
        </w:rPr>
        <w:t>，</w:t>
      </w:r>
      <w:r>
        <w:rPr>
          <w:rFonts w:ascii="宋体" w:eastAsia="宋体" w:hAnsi="宋体"/>
          <w:sz w:val="24"/>
          <w:szCs w:val="24"/>
        </w:rPr>
        <w:t>因非乙方原因造成停工，工期相应顺延，但不予以任何费用补偿。</w:t>
      </w:r>
    </w:p>
    <w:p w:rsidR="00F42448" w:rsidRDefault="002E3570">
      <w:pPr>
        <w:numPr>
          <w:ilvl w:val="0"/>
          <w:numId w:val="11"/>
        </w:numPr>
        <w:snapToGrid w:val="0"/>
        <w:spacing w:line="360" w:lineRule="auto"/>
        <w:rPr>
          <w:rFonts w:ascii="宋体" w:eastAsia="宋体" w:hAnsi="宋体"/>
          <w:sz w:val="24"/>
          <w:szCs w:val="24"/>
        </w:rPr>
      </w:pPr>
      <w:r>
        <w:rPr>
          <w:rFonts w:ascii="宋体" w:eastAsia="宋体" w:hAnsi="宋体" w:hint="eastAsia"/>
          <w:sz w:val="24"/>
          <w:szCs w:val="24"/>
        </w:rPr>
        <w:t>乙方应在接到甲方开工通知之日起，在约定的工期时间内完成</w:t>
      </w:r>
      <w:r>
        <w:rPr>
          <w:rFonts w:ascii="宋体" w:eastAsia="宋体" w:hAnsi="宋体"/>
          <w:sz w:val="24"/>
          <w:szCs w:val="24"/>
        </w:rPr>
        <w:t>竣工验收</w:t>
      </w:r>
      <w:r>
        <w:rPr>
          <w:rFonts w:ascii="宋体" w:eastAsia="宋体" w:hAnsi="宋体" w:hint="eastAsia"/>
          <w:sz w:val="24"/>
          <w:szCs w:val="24"/>
        </w:rPr>
        <w:t>，</w:t>
      </w:r>
      <w:r>
        <w:rPr>
          <w:rFonts w:ascii="宋体" w:eastAsia="宋体" w:hAnsi="宋体"/>
          <w:sz w:val="24"/>
          <w:szCs w:val="24"/>
        </w:rPr>
        <w:t>因乙方原因造成的工程延期</w:t>
      </w:r>
      <w:r>
        <w:rPr>
          <w:rFonts w:ascii="宋体" w:eastAsia="宋体" w:hAnsi="宋体" w:hint="eastAsia"/>
          <w:sz w:val="24"/>
          <w:szCs w:val="24"/>
        </w:rPr>
        <w:t>，按违约责任相关条款进行处罚。</w:t>
      </w:r>
    </w:p>
    <w:p w:rsidR="00F42448" w:rsidRDefault="002E3570">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第三条 质量标准</w:t>
      </w:r>
    </w:p>
    <w:p w:rsidR="00F42448" w:rsidRDefault="002E3570">
      <w:pPr>
        <w:numPr>
          <w:ilvl w:val="0"/>
          <w:numId w:val="12"/>
        </w:numPr>
        <w:snapToGrid w:val="0"/>
        <w:spacing w:line="360" w:lineRule="auto"/>
        <w:rPr>
          <w:rFonts w:ascii="宋体" w:eastAsia="宋体" w:hAnsi="宋体"/>
          <w:sz w:val="24"/>
          <w:szCs w:val="24"/>
        </w:rPr>
      </w:pPr>
      <w:r>
        <w:rPr>
          <w:rFonts w:ascii="宋体" w:eastAsia="宋体" w:hAnsi="宋体"/>
          <w:sz w:val="24"/>
          <w:szCs w:val="24"/>
        </w:rPr>
        <w:t>工程质量应达到国家、省、市及行业现行有关工程建设技术标准的合格标准</w:t>
      </w:r>
      <w:r>
        <w:rPr>
          <w:rFonts w:ascii="宋体" w:eastAsia="宋体" w:hAnsi="宋体" w:hint="eastAsia"/>
          <w:sz w:val="24"/>
          <w:szCs w:val="24"/>
        </w:rPr>
        <w:t>（标准不一致者，以严格者为准）</w:t>
      </w:r>
      <w:r>
        <w:rPr>
          <w:rFonts w:ascii="宋体" w:eastAsia="宋体" w:hAnsi="宋体"/>
          <w:sz w:val="24"/>
          <w:szCs w:val="24"/>
        </w:rPr>
        <w:t>。以国家或行业的质量检验评定标准为依据。</w:t>
      </w:r>
    </w:p>
    <w:p w:rsidR="00F42448" w:rsidRDefault="002E3570">
      <w:pPr>
        <w:numPr>
          <w:ilvl w:val="0"/>
          <w:numId w:val="12"/>
        </w:numPr>
        <w:snapToGrid w:val="0"/>
        <w:spacing w:line="360" w:lineRule="auto"/>
        <w:rPr>
          <w:rFonts w:ascii="宋体" w:eastAsia="宋体" w:hAnsi="宋体"/>
          <w:sz w:val="24"/>
          <w:szCs w:val="24"/>
        </w:rPr>
      </w:pPr>
      <w:r>
        <w:rPr>
          <w:rFonts w:ascii="宋体" w:eastAsia="宋体" w:hAnsi="宋体"/>
          <w:sz w:val="24"/>
          <w:szCs w:val="24"/>
        </w:rPr>
        <w:t>乙方应建立质量保证体系，甲方有权对体系的任何方面进行审查。乙方应遵守质量保证体系，以及合同约定的乙方的任何义务和职责。</w:t>
      </w:r>
    </w:p>
    <w:p w:rsidR="00F42448" w:rsidRDefault="002E3570">
      <w:pPr>
        <w:numPr>
          <w:ilvl w:val="0"/>
          <w:numId w:val="12"/>
        </w:numPr>
        <w:snapToGrid w:val="0"/>
        <w:spacing w:line="360" w:lineRule="auto"/>
        <w:rPr>
          <w:rFonts w:ascii="宋体" w:eastAsia="宋体" w:hAnsi="宋体"/>
          <w:sz w:val="24"/>
          <w:szCs w:val="24"/>
        </w:rPr>
      </w:pPr>
      <w:proofErr w:type="gramStart"/>
      <w:r>
        <w:rPr>
          <w:rFonts w:ascii="宋体" w:eastAsia="宋体" w:hAnsi="宋体" w:hint="eastAsia"/>
          <w:sz w:val="24"/>
          <w:szCs w:val="24"/>
        </w:rPr>
        <w:t>地坪漆应保证</w:t>
      </w:r>
      <w:proofErr w:type="gramEnd"/>
      <w:r>
        <w:rPr>
          <w:rFonts w:ascii="宋体" w:eastAsia="宋体" w:hAnsi="宋体" w:hint="eastAsia"/>
          <w:sz w:val="24"/>
          <w:szCs w:val="24"/>
        </w:rPr>
        <w:t>自竣工验收之日起</w:t>
      </w:r>
      <w:r>
        <w:rPr>
          <w:rFonts w:ascii="宋体" w:eastAsia="宋体" w:hAnsi="宋体"/>
          <w:sz w:val="24"/>
          <w:szCs w:val="24"/>
        </w:rPr>
        <w:t>2</w:t>
      </w:r>
      <w:r>
        <w:rPr>
          <w:rFonts w:ascii="宋体" w:eastAsia="宋体" w:hAnsi="宋体" w:hint="eastAsia"/>
          <w:sz w:val="24"/>
          <w:szCs w:val="24"/>
        </w:rPr>
        <w:t>年内不发生脱落、起鼓等质量问题。</w:t>
      </w:r>
    </w:p>
    <w:p w:rsidR="00F42448" w:rsidRDefault="002E3570">
      <w:pPr>
        <w:numPr>
          <w:ilvl w:val="0"/>
          <w:numId w:val="12"/>
        </w:numPr>
        <w:snapToGrid w:val="0"/>
        <w:spacing w:line="360" w:lineRule="auto"/>
        <w:rPr>
          <w:rFonts w:ascii="宋体" w:eastAsia="宋体" w:hAnsi="宋体"/>
          <w:sz w:val="24"/>
          <w:szCs w:val="24"/>
        </w:rPr>
      </w:pPr>
      <w:r>
        <w:rPr>
          <w:rFonts w:ascii="宋体" w:eastAsia="宋体" w:hAnsi="宋体"/>
          <w:sz w:val="24"/>
          <w:szCs w:val="24"/>
        </w:rPr>
        <w:lastRenderedPageBreak/>
        <w:t>因甲方原因造成工程质量未达到合同约定标准的，由甲方承担由此增加的费用和（或）延误的工期。</w:t>
      </w:r>
    </w:p>
    <w:p w:rsidR="00F42448" w:rsidRDefault="002E3570">
      <w:pPr>
        <w:numPr>
          <w:ilvl w:val="0"/>
          <w:numId w:val="12"/>
        </w:numPr>
        <w:snapToGrid w:val="0"/>
        <w:spacing w:line="360" w:lineRule="auto"/>
        <w:rPr>
          <w:rFonts w:ascii="宋体" w:eastAsia="宋体" w:hAnsi="宋体"/>
          <w:sz w:val="24"/>
          <w:szCs w:val="24"/>
        </w:rPr>
      </w:pPr>
      <w:r>
        <w:rPr>
          <w:rFonts w:ascii="宋体" w:eastAsia="宋体" w:hAnsi="宋体"/>
          <w:sz w:val="24"/>
          <w:szCs w:val="24"/>
        </w:rPr>
        <w:t>因乙方原因造成工程质量未达到合同约定标准的，甲方有权要求乙方返工直至工程质量达到合同约定的标准为止，并由乙方承担由此增加的费用和（或）延误的工期</w:t>
      </w:r>
      <w:r>
        <w:rPr>
          <w:rFonts w:ascii="宋体" w:eastAsia="宋体" w:hAnsi="宋体" w:hint="eastAsia"/>
          <w:sz w:val="24"/>
          <w:szCs w:val="24"/>
        </w:rPr>
        <w:t>，同时按照合同约定承担违约责任及赔偿损失等相关法律责任。</w:t>
      </w:r>
    </w:p>
    <w:p w:rsidR="00F42448" w:rsidRDefault="002E3570">
      <w:pPr>
        <w:numPr>
          <w:ilvl w:val="0"/>
          <w:numId w:val="12"/>
        </w:numPr>
        <w:snapToGrid w:val="0"/>
        <w:spacing w:line="360" w:lineRule="auto"/>
        <w:rPr>
          <w:rFonts w:ascii="宋体" w:eastAsia="宋体" w:hAnsi="宋体"/>
          <w:sz w:val="24"/>
          <w:szCs w:val="24"/>
        </w:rPr>
      </w:pPr>
      <w:r>
        <w:rPr>
          <w:rFonts w:ascii="宋体" w:eastAsia="宋体" w:hAnsi="宋体"/>
          <w:sz w:val="24"/>
          <w:szCs w:val="24"/>
        </w:rPr>
        <w:t>所有主要材料进场前需经甲方现场工程师确认后方可投入使用。</w:t>
      </w:r>
    </w:p>
    <w:p w:rsidR="00F42448" w:rsidRDefault="002E3570">
      <w:pPr>
        <w:pStyle w:val="1"/>
        <w:snapToGrid w:val="0"/>
        <w:spacing w:line="600" w:lineRule="auto"/>
        <w:jc w:val="both"/>
        <w:rPr>
          <w:rFonts w:ascii="微软雅黑" w:eastAsia="微软雅黑" w:hAnsi="微软雅黑"/>
          <w:color w:val="auto"/>
        </w:rPr>
      </w:pPr>
      <w:r>
        <w:rPr>
          <w:rFonts w:ascii="宋体" w:eastAsia="宋体" w:hAnsi="宋体"/>
          <w:color w:val="auto"/>
          <w:spacing w:val="8"/>
          <w:sz w:val="24"/>
          <w:szCs w:val="24"/>
        </w:rPr>
        <w:t>第四条</w:t>
      </w:r>
      <w:r>
        <w:rPr>
          <w:rFonts w:ascii="宋体" w:eastAsia="宋体" w:hAnsi="宋体" w:hint="eastAsia"/>
          <w:color w:val="auto"/>
          <w:spacing w:val="8"/>
          <w:sz w:val="24"/>
          <w:szCs w:val="24"/>
        </w:rPr>
        <w:t xml:space="preserve"> </w:t>
      </w:r>
      <w:r>
        <w:rPr>
          <w:rFonts w:ascii="宋体" w:eastAsia="宋体" w:hAnsi="宋体"/>
          <w:color w:val="auto"/>
          <w:spacing w:val="8"/>
          <w:sz w:val="24"/>
          <w:szCs w:val="24"/>
        </w:rPr>
        <w:t>费用及付款方式</w:t>
      </w:r>
    </w:p>
    <w:p w:rsidR="00F42448" w:rsidRDefault="002E3570">
      <w:pPr>
        <w:snapToGrid w:val="0"/>
        <w:spacing w:line="360" w:lineRule="auto"/>
        <w:ind w:firstLine="480"/>
        <w:rPr>
          <w:rFonts w:ascii="微软雅黑" w:eastAsia="微软雅黑" w:hAnsi="微软雅黑"/>
          <w:sz w:val="22"/>
        </w:rPr>
      </w:pPr>
      <w:r>
        <w:rPr>
          <w:rFonts w:ascii="宋体" w:eastAsia="宋体" w:hAnsi="宋体"/>
          <w:sz w:val="24"/>
          <w:szCs w:val="24"/>
        </w:rPr>
        <w:t>（一）工程量清单</w:t>
      </w:r>
    </w:p>
    <w:p w:rsidR="00F42448" w:rsidRDefault="002E3570">
      <w:pPr>
        <w:numPr>
          <w:ilvl w:val="0"/>
          <w:numId w:val="13"/>
        </w:numPr>
        <w:snapToGrid w:val="0"/>
        <w:spacing w:line="360" w:lineRule="auto"/>
        <w:ind w:left="625" w:firstLine="215"/>
        <w:rPr>
          <w:rFonts w:ascii="宋体" w:eastAsia="宋体" w:hAnsi="宋体"/>
          <w:sz w:val="24"/>
          <w:szCs w:val="24"/>
        </w:rPr>
      </w:pPr>
      <w:r>
        <w:rPr>
          <w:rFonts w:ascii="宋体" w:eastAsia="宋体" w:hAnsi="宋体" w:hint="eastAsia"/>
          <w:sz w:val="24"/>
          <w:szCs w:val="24"/>
        </w:rPr>
        <w:t>本合同为固定单价合同。</w:t>
      </w:r>
    </w:p>
    <w:p w:rsidR="00F42448" w:rsidRDefault="002E3570">
      <w:pPr>
        <w:numPr>
          <w:ilvl w:val="0"/>
          <w:numId w:val="13"/>
        </w:numPr>
        <w:snapToGrid w:val="0"/>
        <w:spacing w:line="360" w:lineRule="auto"/>
        <w:ind w:firstLine="415"/>
        <w:rPr>
          <w:rFonts w:ascii="宋体" w:eastAsia="宋体" w:hAnsi="宋体"/>
          <w:sz w:val="24"/>
          <w:szCs w:val="24"/>
        </w:rPr>
      </w:pPr>
      <w:r>
        <w:rPr>
          <w:rFonts w:ascii="宋体" w:eastAsia="宋体" w:hAnsi="宋体" w:hint="eastAsia"/>
          <w:sz w:val="24"/>
          <w:szCs w:val="24"/>
        </w:rPr>
        <w:t>签约合同价：</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r>
        <w:rPr>
          <w:rFonts w:ascii="宋体" w:eastAsia="宋体" w:hAnsi="宋体"/>
          <w:sz w:val="24"/>
          <w:szCs w:val="24"/>
          <w:u w:val="single"/>
        </w:rPr>
        <w:t xml:space="preserve">      </w:t>
      </w:r>
      <w:r>
        <w:rPr>
          <w:rFonts w:ascii="宋体" w:eastAsia="宋体" w:hAnsi="宋体" w:hint="eastAsia"/>
          <w:sz w:val="24"/>
          <w:szCs w:val="24"/>
          <w:u w:val="single"/>
        </w:rPr>
        <w:t xml:space="preserve"> </w:t>
      </w:r>
      <w:r>
        <w:rPr>
          <w:rFonts w:ascii="宋体" w:eastAsia="宋体" w:hAnsi="宋体" w:hint="eastAsia"/>
          <w:sz w:val="24"/>
          <w:szCs w:val="24"/>
        </w:rPr>
        <w:t>元）（含</w:t>
      </w:r>
      <w:proofErr w:type="gramStart"/>
      <w:r>
        <w:rPr>
          <w:rFonts w:ascii="宋体" w:eastAsia="宋体" w:hAnsi="宋体" w:hint="eastAsia"/>
          <w:sz w:val="24"/>
          <w:szCs w:val="24"/>
        </w:rPr>
        <w:t>规</w:t>
      </w:r>
      <w:proofErr w:type="gramEnd"/>
      <w:r>
        <w:rPr>
          <w:rFonts w:ascii="宋体" w:eastAsia="宋体" w:hAnsi="宋体" w:hint="eastAsia"/>
          <w:sz w:val="24"/>
          <w:szCs w:val="24"/>
        </w:rPr>
        <w:t>费、增值税税金），其中：措施费</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r>
        <w:rPr>
          <w:rFonts w:ascii="宋体" w:eastAsia="宋体" w:hAnsi="宋体"/>
          <w:sz w:val="24"/>
          <w:szCs w:val="24"/>
          <w:u w:val="single"/>
        </w:rPr>
        <w:t xml:space="preserve">       </w:t>
      </w:r>
      <w:r>
        <w:rPr>
          <w:rFonts w:ascii="宋体" w:eastAsia="宋体" w:hAnsi="宋体" w:hint="eastAsia"/>
          <w:sz w:val="24"/>
          <w:szCs w:val="24"/>
        </w:rPr>
        <w:t>元），暂列金</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w:t>
      </w:r>
      <w:r>
        <w:rPr>
          <w:rFonts w:ascii="宋体" w:eastAsia="宋体" w:hAnsi="宋体"/>
          <w:sz w:val="24"/>
          <w:szCs w:val="24"/>
          <w:u w:val="single"/>
        </w:rPr>
        <w:t xml:space="preserve">      </w:t>
      </w:r>
      <w:r>
        <w:rPr>
          <w:rFonts w:ascii="宋体" w:eastAsia="宋体" w:hAnsi="宋体" w:hint="eastAsia"/>
          <w:sz w:val="24"/>
          <w:szCs w:val="24"/>
        </w:rPr>
        <w:t>元）。</w:t>
      </w:r>
    </w:p>
    <w:p w:rsidR="00F42448" w:rsidRDefault="002E3570">
      <w:pPr>
        <w:numPr>
          <w:ilvl w:val="0"/>
          <w:numId w:val="14"/>
        </w:numPr>
        <w:snapToGrid w:val="0"/>
        <w:spacing w:line="360" w:lineRule="auto"/>
        <w:ind w:firstLine="415"/>
        <w:rPr>
          <w:rFonts w:ascii="宋体" w:eastAsia="宋体" w:hAnsi="宋体"/>
          <w:sz w:val="24"/>
          <w:szCs w:val="24"/>
        </w:rPr>
      </w:pPr>
      <w:r>
        <w:rPr>
          <w:rFonts w:ascii="宋体" w:eastAsia="宋体" w:hAnsi="宋体" w:hint="eastAsia"/>
          <w:sz w:val="24"/>
          <w:szCs w:val="24"/>
        </w:rPr>
        <w:t>综合单价包括但不限于材料费、人工费、机械费、管理费、风险费、损耗费、拆除费、利润等一切费用，后期不得调整。</w:t>
      </w:r>
    </w:p>
    <w:p w:rsidR="00F42448" w:rsidRDefault="002E3570">
      <w:pPr>
        <w:numPr>
          <w:ilvl w:val="0"/>
          <w:numId w:val="13"/>
        </w:numPr>
        <w:snapToGrid w:val="0"/>
        <w:spacing w:line="360" w:lineRule="auto"/>
        <w:ind w:firstLine="415"/>
        <w:rPr>
          <w:rFonts w:ascii="宋体" w:eastAsia="宋体" w:hAnsi="宋体"/>
          <w:sz w:val="24"/>
          <w:szCs w:val="24"/>
        </w:rPr>
      </w:pPr>
      <w:r>
        <w:rPr>
          <w:rFonts w:ascii="宋体" w:eastAsia="宋体" w:hAnsi="宋体" w:hint="eastAsia"/>
          <w:sz w:val="24"/>
          <w:szCs w:val="24"/>
        </w:rPr>
        <w:t>本工程的工程量计算规则采用：</w:t>
      </w:r>
    </w:p>
    <w:p w:rsidR="00F42448" w:rsidRDefault="002E3570">
      <w:pPr>
        <w:numPr>
          <w:ilvl w:val="0"/>
          <w:numId w:val="15"/>
        </w:numPr>
        <w:snapToGrid w:val="0"/>
        <w:spacing w:line="360" w:lineRule="auto"/>
        <w:ind w:firstLine="415"/>
        <w:rPr>
          <w:rFonts w:ascii="宋体" w:eastAsia="宋体" w:hAnsi="宋体"/>
          <w:sz w:val="24"/>
          <w:szCs w:val="24"/>
        </w:rPr>
      </w:pPr>
      <w:r>
        <w:rPr>
          <w:rFonts w:ascii="宋体" w:eastAsia="宋体" w:hAnsi="宋体" w:hint="eastAsia"/>
          <w:sz w:val="24"/>
          <w:szCs w:val="24"/>
        </w:rPr>
        <w:t>《建设工程工程量清单计价规范》(GB50500—2013)；</w:t>
      </w:r>
    </w:p>
    <w:p w:rsidR="00F42448" w:rsidRDefault="002E3570">
      <w:pPr>
        <w:numPr>
          <w:ilvl w:val="0"/>
          <w:numId w:val="15"/>
        </w:numPr>
        <w:snapToGrid w:val="0"/>
        <w:spacing w:line="360" w:lineRule="auto"/>
        <w:ind w:firstLine="415"/>
        <w:rPr>
          <w:rFonts w:ascii="宋体" w:eastAsia="宋体" w:hAnsi="宋体"/>
          <w:sz w:val="24"/>
          <w:szCs w:val="24"/>
        </w:rPr>
      </w:pPr>
      <w:r>
        <w:rPr>
          <w:rFonts w:ascii="宋体" w:eastAsia="宋体" w:hAnsi="宋体" w:hint="eastAsia"/>
          <w:sz w:val="24"/>
          <w:szCs w:val="24"/>
        </w:rPr>
        <w:t>《深圳市建设工程计价规程》（2017）。</w:t>
      </w:r>
    </w:p>
    <w:p w:rsidR="00F42448" w:rsidRDefault="002E3570">
      <w:pPr>
        <w:snapToGrid w:val="0"/>
        <w:spacing w:line="360" w:lineRule="auto"/>
        <w:ind w:firstLine="480"/>
        <w:rPr>
          <w:rFonts w:ascii="微软雅黑" w:eastAsia="微软雅黑" w:hAnsi="微软雅黑"/>
          <w:sz w:val="22"/>
        </w:rPr>
      </w:pPr>
      <w:r>
        <w:rPr>
          <w:rFonts w:ascii="宋体" w:eastAsia="宋体" w:hAnsi="宋体"/>
          <w:sz w:val="24"/>
          <w:szCs w:val="24"/>
        </w:rPr>
        <w:t>（二）付款方式</w:t>
      </w:r>
    </w:p>
    <w:p w:rsidR="00F42448" w:rsidRDefault="002E3570">
      <w:pPr>
        <w:numPr>
          <w:ilvl w:val="0"/>
          <w:numId w:val="16"/>
        </w:numPr>
        <w:snapToGrid w:val="0"/>
        <w:spacing w:line="360" w:lineRule="auto"/>
        <w:ind w:left="625" w:firstLine="215"/>
        <w:rPr>
          <w:rFonts w:ascii="宋体" w:eastAsia="宋体" w:hAnsi="宋体"/>
          <w:sz w:val="24"/>
          <w:szCs w:val="24"/>
        </w:rPr>
      </w:pPr>
      <w:r>
        <w:rPr>
          <w:rFonts w:ascii="宋体" w:eastAsia="宋体" w:hAnsi="宋体" w:hint="eastAsia"/>
          <w:sz w:val="24"/>
          <w:szCs w:val="24"/>
        </w:rPr>
        <w:t>工程预付款的支付</w:t>
      </w:r>
    </w:p>
    <w:p w:rsidR="00F42448" w:rsidRDefault="002E3570">
      <w:pPr>
        <w:spacing w:line="360" w:lineRule="auto"/>
        <w:ind w:leftChars="587" w:left="2433" w:hangingChars="500" w:hanging="1200"/>
        <w:outlineLvl w:val="0"/>
        <w:rPr>
          <w:rFonts w:ascii="宋体" w:hAnsi="宋体" w:cs="宋体"/>
          <w:sz w:val="24"/>
        </w:rPr>
      </w:pPr>
      <w:r>
        <w:rPr>
          <w:rFonts w:ascii="宋体" w:hAnsi="宋体" w:cs="宋体" w:hint="eastAsia"/>
          <w:sz w:val="24"/>
        </w:rPr>
        <w:t>（1）本工程的工程预付款比例为签约合同价的30%，即人民币：</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元（小写￥</w:t>
      </w:r>
      <w:r>
        <w:rPr>
          <w:rFonts w:ascii="宋体" w:hAnsi="宋体" w:cs="宋体"/>
          <w:sz w:val="24"/>
          <w:u w:val="single"/>
        </w:rPr>
        <w:t xml:space="preserve">       </w:t>
      </w:r>
      <w:r>
        <w:rPr>
          <w:rFonts w:ascii="宋体" w:hAnsi="宋体" w:cs="宋体" w:hint="eastAsia"/>
          <w:sz w:val="24"/>
        </w:rPr>
        <w:t>元）；</w:t>
      </w:r>
    </w:p>
    <w:p w:rsidR="00F42448" w:rsidRDefault="002E3570">
      <w:pPr>
        <w:spacing w:line="360" w:lineRule="auto"/>
        <w:ind w:leftChars="504" w:left="1058" w:firstLineChars="83" w:firstLine="199"/>
        <w:outlineLvl w:val="0"/>
        <w:rPr>
          <w:rFonts w:ascii="宋体" w:hAnsi="宋体" w:cs="宋体"/>
          <w:sz w:val="24"/>
        </w:rPr>
      </w:pPr>
      <w:r>
        <w:rPr>
          <w:rFonts w:ascii="宋体" w:hAnsi="宋体" w:cs="宋体" w:hint="eastAsia"/>
          <w:sz w:val="24"/>
        </w:rPr>
        <w:t>（2）甲方向乙方支付工程预付款的时间：合同签订且取得开</w:t>
      </w:r>
      <w:proofErr w:type="gramStart"/>
      <w:r>
        <w:rPr>
          <w:rFonts w:ascii="宋体" w:hAnsi="宋体" w:cs="宋体" w:hint="eastAsia"/>
          <w:sz w:val="24"/>
        </w:rPr>
        <w:t>工令</w:t>
      </w:r>
      <w:proofErr w:type="gramEnd"/>
      <w:r>
        <w:rPr>
          <w:rFonts w:ascii="宋体" w:hAnsi="宋体" w:cs="宋体" w:hint="eastAsia"/>
          <w:sz w:val="24"/>
        </w:rPr>
        <w:t>后5个工作日内支付；</w:t>
      </w:r>
    </w:p>
    <w:p w:rsidR="00F42448" w:rsidRDefault="002E3570">
      <w:pPr>
        <w:spacing w:line="360" w:lineRule="auto"/>
        <w:ind w:leftChars="504" w:left="1058" w:firstLineChars="83" w:firstLine="199"/>
        <w:outlineLvl w:val="0"/>
        <w:rPr>
          <w:rFonts w:ascii="宋体" w:hAnsi="宋体" w:cs="宋体"/>
          <w:sz w:val="24"/>
        </w:rPr>
      </w:pPr>
      <w:r>
        <w:rPr>
          <w:rFonts w:ascii="宋体" w:hAnsi="宋体" w:cs="宋体" w:hint="eastAsia"/>
          <w:sz w:val="24"/>
        </w:rPr>
        <w:t>（3）支付预付款之前，还应具备的条件：①施工合同已完成签订；②乙方已完成驻地建设，并且主要人员和设备到场，以取得甲方开</w:t>
      </w:r>
      <w:proofErr w:type="gramStart"/>
      <w:r>
        <w:rPr>
          <w:rFonts w:ascii="宋体" w:hAnsi="宋体" w:cs="宋体" w:hint="eastAsia"/>
          <w:sz w:val="24"/>
        </w:rPr>
        <w:t>工令</w:t>
      </w:r>
      <w:proofErr w:type="gramEnd"/>
      <w:r>
        <w:rPr>
          <w:rFonts w:ascii="宋体" w:hAnsi="宋体" w:cs="宋体" w:hint="eastAsia"/>
          <w:sz w:val="24"/>
        </w:rPr>
        <w:t>为准；③提供相关真实有效的等额增值税专用发票；④提供“建筑安全一切险”（含第三者责任险）保险发票复印件并加盖乙方单位公章，验原件；⑤提交预付款等额的保函。</w:t>
      </w:r>
    </w:p>
    <w:p w:rsidR="00F42448" w:rsidRDefault="002E3570">
      <w:pPr>
        <w:pStyle w:val="12"/>
        <w:widowControl/>
        <w:shd w:val="clear" w:color="auto" w:fill="FFFFFF"/>
        <w:spacing w:before="100" w:beforeAutospacing="1" w:after="100" w:afterAutospacing="1"/>
        <w:ind w:leftChars="504" w:left="1058" w:firstLineChars="83" w:firstLine="199"/>
        <w:jc w:val="left"/>
        <w:rPr>
          <w:rFonts w:ascii="宋体" w:hAnsi="宋体" w:cs="宋体"/>
          <w:sz w:val="24"/>
        </w:rPr>
      </w:pPr>
      <w:r>
        <w:rPr>
          <w:rFonts w:ascii="宋体" w:hAnsi="宋体" w:cs="宋体" w:hint="eastAsia"/>
          <w:sz w:val="24"/>
        </w:rPr>
        <w:t>（4）预付款中已包含安全文明施工措施费。</w:t>
      </w:r>
    </w:p>
    <w:p w:rsidR="00F42448" w:rsidRDefault="002E3570">
      <w:pPr>
        <w:numPr>
          <w:ilvl w:val="0"/>
          <w:numId w:val="16"/>
        </w:numPr>
        <w:snapToGrid w:val="0"/>
        <w:spacing w:line="360" w:lineRule="auto"/>
        <w:ind w:left="625" w:firstLine="215"/>
        <w:rPr>
          <w:rFonts w:ascii="宋体" w:eastAsia="宋体" w:hAnsi="宋体"/>
          <w:sz w:val="24"/>
          <w:szCs w:val="24"/>
        </w:rPr>
      </w:pPr>
      <w:r>
        <w:rPr>
          <w:rFonts w:ascii="宋体" w:eastAsia="宋体" w:hAnsi="宋体" w:hint="eastAsia"/>
          <w:sz w:val="24"/>
          <w:szCs w:val="24"/>
        </w:rPr>
        <w:lastRenderedPageBreak/>
        <w:t>工程全部完工，验收合格并移交甲方</w:t>
      </w:r>
      <w:r>
        <w:rPr>
          <w:rFonts w:ascii="宋体" w:hAnsi="宋体" w:cs="宋体" w:hint="eastAsia"/>
          <w:sz w:val="24"/>
        </w:rPr>
        <w:t>后7个工作日内，支</w:t>
      </w:r>
      <w:r>
        <w:rPr>
          <w:rFonts w:ascii="宋体" w:eastAsia="宋体" w:hAnsi="宋体" w:hint="eastAsia"/>
          <w:sz w:val="24"/>
          <w:szCs w:val="24"/>
        </w:rPr>
        <w:t>付至合同总价（扣除暂列金及合同扣减部分）的</w:t>
      </w:r>
      <w:r>
        <w:rPr>
          <w:rFonts w:ascii="宋体" w:eastAsia="宋体" w:hAnsi="宋体"/>
          <w:sz w:val="24"/>
          <w:szCs w:val="24"/>
        </w:rPr>
        <w:t>85</w:t>
      </w:r>
      <w:r>
        <w:rPr>
          <w:rFonts w:ascii="宋体" w:eastAsia="宋体" w:hAnsi="宋体" w:hint="eastAsia"/>
          <w:sz w:val="24"/>
          <w:szCs w:val="24"/>
        </w:rPr>
        <w:t>%，即支付人民币：</w:t>
      </w:r>
      <w:r>
        <w:rPr>
          <w:rFonts w:ascii="宋体" w:eastAsia="宋体" w:hAnsi="宋体" w:hint="eastAsia"/>
          <w:sz w:val="24"/>
          <w:szCs w:val="24"/>
          <w:u w:val="single"/>
        </w:rPr>
        <w:t xml:space="preserve"> </w:t>
      </w:r>
      <w:r>
        <w:rPr>
          <w:rFonts w:ascii="宋体" w:eastAsia="宋体" w:hAnsi="宋体"/>
          <w:sz w:val="24"/>
          <w:szCs w:val="24"/>
          <w:u w:val="single"/>
        </w:rPr>
        <w:t xml:space="preserve">     </w:t>
      </w:r>
      <w:r>
        <w:rPr>
          <w:rFonts w:ascii="宋体" w:eastAsia="宋体" w:hAnsi="宋体" w:hint="eastAsia"/>
          <w:sz w:val="24"/>
          <w:szCs w:val="24"/>
        </w:rPr>
        <w:t>（小写￥</w:t>
      </w:r>
      <w:r>
        <w:rPr>
          <w:rFonts w:ascii="宋体" w:eastAsia="宋体" w:hAnsi="宋体"/>
          <w:sz w:val="24"/>
          <w:szCs w:val="24"/>
          <w:u w:val="single"/>
        </w:rPr>
        <w:t xml:space="preserve">        </w:t>
      </w:r>
      <w:r>
        <w:rPr>
          <w:rFonts w:ascii="宋体" w:eastAsia="宋体" w:hAnsi="宋体" w:hint="eastAsia"/>
          <w:sz w:val="24"/>
          <w:szCs w:val="24"/>
        </w:rPr>
        <w:t>元）；</w:t>
      </w:r>
    </w:p>
    <w:p w:rsidR="00F42448" w:rsidRDefault="002E3570">
      <w:pPr>
        <w:numPr>
          <w:ilvl w:val="0"/>
          <w:numId w:val="16"/>
        </w:numPr>
        <w:snapToGrid w:val="0"/>
        <w:spacing w:line="360" w:lineRule="auto"/>
        <w:ind w:left="625" w:firstLine="215"/>
        <w:rPr>
          <w:rFonts w:ascii="宋体" w:eastAsia="宋体" w:hAnsi="宋体"/>
          <w:sz w:val="24"/>
          <w:szCs w:val="24"/>
        </w:rPr>
      </w:pPr>
      <w:r>
        <w:rPr>
          <w:rFonts w:ascii="宋体" w:eastAsia="宋体" w:hAnsi="宋体" w:hint="eastAsia"/>
          <w:sz w:val="24"/>
          <w:szCs w:val="24"/>
        </w:rPr>
        <w:t>乙方提交结算报告及完整的结算资料，通过甲方及造价咨询单位审核</w:t>
      </w:r>
      <w:r>
        <w:rPr>
          <w:rFonts w:ascii="宋体" w:hAnsi="宋体" w:cs="宋体" w:hint="eastAsia"/>
          <w:sz w:val="24"/>
        </w:rPr>
        <w:t>后7个工作日内</w:t>
      </w:r>
      <w:r>
        <w:rPr>
          <w:rFonts w:ascii="宋体" w:eastAsia="宋体" w:hAnsi="宋体" w:hint="eastAsia"/>
          <w:sz w:val="24"/>
          <w:szCs w:val="24"/>
        </w:rPr>
        <w:t>，按甲方及咨询单位最终确认的结算金额扣除已付款及质量保证金后结清剩余款项，乙方须同时提供质保金的增值税专用发票；</w:t>
      </w:r>
    </w:p>
    <w:p w:rsidR="00F42448" w:rsidRDefault="002E3570">
      <w:pPr>
        <w:numPr>
          <w:ilvl w:val="0"/>
          <w:numId w:val="16"/>
        </w:numPr>
        <w:snapToGrid w:val="0"/>
        <w:spacing w:line="360" w:lineRule="auto"/>
        <w:ind w:left="625" w:firstLine="215"/>
        <w:rPr>
          <w:rFonts w:ascii="宋体" w:eastAsia="宋体" w:hAnsi="宋体"/>
          <w:sz w:val="24"/>
          <w:szCs w:val="24"/>
        </w:rPr>
      </w:pPr>
      <w:r>
        <w:rPr>
          <w:rFonts w:ascii="宋体" w:eastAsia="宋体" w:hAnsi="宋体" w:hint="eastAsia"/>
          <w:sz w:val="24"/>
          <w:szCs w:val="24"/>
        </w:rPr>
        <w:t>甲方向乙方支付工程款前，乙方需向甲方提交付款申请书及等额增值税专用发票，否则甲方有权拒绝付款。同时，乙方保证所提供发票的真实合法性，如因提供虚假发票造成甲方损失的，甲方将永久保留追索损失的权利；</w:t>
      </w:r>
    </w:p>
    <w:p w:rsidR="00F42448" w:rsidRDefault="002E3570">
      <w:pPr>
        <w:numPr>
          <w:ilvl w:val="0"/>
          <w:numId w:val="16"/>
        </w:numPr>
        <w:snapToGrid w:val="0"/>
        <w:spacing w:line="360" w:lineRule="auto"/>
        <w:ind w:left="625" w:firstLine="215"/>
        <w:rPr>
          <w:rFonts w:ascii="宋体" w:eastAsia="宋体" w:hAnsi="宋体"/>
          <w:sz w:val="24"/>
          <w:szCs w:val="24"/>
        </w:rPr>
      </w:pPr>
      <w:r>
        <w:rPr>
          <w:rFonts w:ascii="宋体" w:eastAsia="宋体" w:hAnsi="宋体" w:hint="eastAsia"/>
          <w:sz w:val="24"/>
          <w:szCs w:val="24"/>
        </w:rPr>
        <w:t>本工程约定的工程质量保证金为工程结算价的3%，于工程竣工验收合格之日起满二年后，无保修质量问题后的30天内，无息支付（扣除所有扣款后的费用总额）。但</w:t>
      </w:r>
      <w:proofErr w:type="gramStart"/>
      <w:r>
        <w:rPr>
          <w:rFonts w:ascii="宋体" w:eastAsia="宋体" w:hAnsi="宋体" w:hint="eastAsia"/>
          <w:sz w:val="24"/>
          <w:szCs w:val="24"/>
        </w:rPr>
        <w:t>不</w:t>
      </w:r>
      <w:proofErr w:type="gramEnd"/>
      <w:r>
        <w:rPr>
          <w:rFonts w:ascii="宋体" w:eastAsia="宋体" w:hAnsi="宋体" w:hint="eastAsia"/>
          <w:sz w:val="24"/>
          <w:szCs w:val="24"/>
        </w:rPr>
        <w:t>免除乙方在工程保修期内的保修责任。</w:t>
      </w:r>
    </w:p>
    <w:p w:rsidR="00F42448" w:rsidRDefault="002E3570">
      <w:pPr>
        <w:snapToGrid w:val="0"/>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三</w:t>
      </w:r>
      <w:r>
        <w:rPr>
          <w:rFonts w:ascii="宋体" w:eastAsia="宋体" w:hAnsi="宋体"/>
          <w:sz w:val="24"/>
          <w:szCs w:val="24"/>
        </w:rPr>
        <w:t>）变更、签证工程价款的确定</w:t>
      </w:r>
      <w:r>
        <w:rPr>
          <w:rFonts w:ascii="宋体" w:eastAsia="宋体" w:hAnsi="宋体" w:hint="eastAsia"/>
          <w:sz w:val="24"/>
          <w:szCs w:val="24"/>
        </w:rPr>
        <w:t>依据及</w:t>
      </w:r>
      <w:r>
        <w:rPr>
          <w:rFonts w:ascii="宋体" w:eastAsia="宋体" w:hAnsi="宋体"/>
          <w:sz w:val="24"/>
          <w:szCs w:val="24"/>
        </w:rPr>
        <w:t>方法</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sz w:val="24"/>
          <w:szCs w:val="24"/>
        </w:rPr>
        <w:t>（《建设工程工程量清单计价规范(GB50500-2013)》；</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sz w:val="24"/>
          <w:szCs w:val="24"/>
        </w:rPr>
        <w:t>《关于实施房屋建筑与装饰工程等专业工程量计算规范（GB50854～862－2013）的规定》；</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sz w:val="24"/>
          <w:szCs w:val="24"/>
        </w:rPr>
        <w:t>《深圳市</w:t>
      </w:r>
      <w:r>
        <w:rPr>
          <w:rFonts w:ascii="宋体" w:eastAsia="宋体" w:hAnsi="宋体" w:hint="eastAsia"/>
          <w:sz w:val="24"/>
          <w:szCs w:val="24"/>
        </w:rPr>
        <w:t>房屋修缮</w:t>
      </w:r>
      <w:r>
        <w:rPr>
          <w:rFonts w:ascii="宋体" w:eastAsia="宋体" w:hAnsi="宋体"/>
          <w:sz w:val="24"/>
          <w:szCs w:val="24"/>
        </w:rPr>
        <w:t>工程消耗量定额(201</w:t>
      </w:r>
      <w:r>
        <w:rPr>
          <w:rFonts w:ascii="宋体" w:eastAsia="宋体" w:hAnsi="宋体" w:hint="eastAsia"/>
          <w:sz w:val="24"/>
          <w:szCs w:val="24"/>
        </w:rPr>
        <w:t>1</w:t>
      </w:r>
      <w:r>
        <w:rPr>
          <w:rFonts w:ascii="宋体" w:eastAsia="宋体" w:hAnsi="宋体"/>
          <w:sz w:val="24"/>
          <w:szCs w:val="24"/>
        </w:rPr>
        <w:t>)》《深圳市建筑装饰工程消耗量标准(2020)》</w:t>
      </w:r>
      <w:r>
        <w:rPr>
          <w:rFonts w:ascii="宋体" w:eastAsia="宋体" w:hAnsi="宋体" w:hint="eastAsia"/>
          <w:sz w:val="24"/>
          <w:szCs w:val="24"/>
        </w:rPr>
        <w:t>《深圳市建筑工程消耗量定额(2016)》</w:t>
      </w:r>
      <w:r>
        <w:rPr>
          <w:rFonts w:ascii="宋体" w:eastAsia="宋体" w:hAnsi="宋体"/>
          <w:sz w:val="24"/>
          <w:szCs w:val="24"/>
        </w:rPr>
        <w:t>《深圳市安装工程消耗量标准(2020)》《深圳市建设工程施工工期标准(2017)》《深圳市施工机械台班(2014)》《深圳市建设工程计价规程》(2017)。</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hint="eastAsia"/>
          <w:sz w:val="24"/>
          <w:szCs w:val="24"/>
        </w:rPr>
        <w:t>变更</w:t>
      </w:r>
      <w:r>
        <w:rPr>
          <w:rFonts w:ascii="宋体" w:eastAsia="宋体" w:hAnsi="宋体"/>
          <w:sz w:val="24"/>
          <w:szCs w:val="24"/>
        </w:rPr>
        <w:t>预算单价需按中标</w:t>
      </w:r>
      <w:proofErr w:type="gramStart"/>
      <w:r>
        <w:rPr>
          <w:rFonts w:ascii="宋体" w:eastAsia="宋体" w:hAnsi="宋体"/>
          <w:sz w:val="24"/>
          <w:szCs w:val="24"/>
        </w:rPr>
        <w:t>下浮率</w:t>
      </w:r>
      <w:proofErr w:type="gramEnd"/>
      <w:r>
        <w:rPr>
          <w:rFonts w:ascii="宋体" w:eastAsia="宋体" w:hAnsi="宋体"/>
          <w:b/>
          <w:bCs/>
          <w:sz w:val="24"/>
          <w:szCs w:val="24"/>
          <w:u w:val="single"/>
        </w:rPr>
        <w:t xml:space="preserve">     </w:t>
      </w:r>
      <w:r>
        <w:rPr>
          <w:rFonts w:ascii="宋体" w:eastAsia="宋体" w:hAnsi="宋体" w:hint="eastAsia"/>
          <w:b/>
          <w:bCs/>
          <w:sz w:val="24"/>
          <w:szCs w:val="24"/>
          <w:u w:val="single"/>
        </w:rPr>
        <w:t>%</w:t>
      </w:r>
      <w:r>
        <w:rPr>
          <w:rFonts w:ascii="宋体" w:eastAsia="宋体" w:hAnsi="宋体"/>
          <w:sz w:val="24"/>
          <w:szCs w:val="24"/>
        </w:rPr>
        <w:t>下浮后确定。</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sz w:val="24"/>
          <w:szCs w:val="24"/>
        </w:rPr>
        <w:t>材料价格按《深圳市建设工程价格信息》（2022年7月）</w:t>
      </w:r>
      <w:proofErr w:type="gramStart"/>
      <w:r>
        <w:rPr>
          <w:rFonts w:ascii="宋体" w:eastAsia="宋体" w:hAnsi="宋体"/>
          <w:sz w:val="24"/>
          <w:szCs w:val="24"/>
        </w:rPr>
        <w:t>信息价</w:t>
      </w:r>
      <w:proofErr w:type="gramEnd"/>
      <w:r>
        <w:rPr>
          <w:rFonts w:ascii="宋体" w:eastAsia="宋体" w:hAnsi="宋体"/>
          <w:sz w:val="24"/>
          <w:szCs w:val="24"/>
        </w:rPr>
        <w:t>计取,上述</w:t>
      </w:r>
      <w:proofErr w:type="gramStart"/>
      <w:r>
        <w:rPr>
          <w:rFonts w:ascii="宋体" w:eastAsia="宋体" w:hAnsi="宋体"/>
          <w:sz w:val="24"/>
          <w:szCs w:val="24"/>
        </w:rPr>
        <w:t>信息</w:t>
      </w:r>
      <w:proofErr w:type="gramEnd"/>
      <w:r>
        <w:rPr>
          <w:rFonts w:ascii="宋体" w:eastAsia="宋体" w:hAnsi="宋体"/>
          <w:sz w:val="24"/>
          <w:szCs w:val="24"/>
        </w:rPr>
        <w:t xml:space="preserve">价没有的材料价格,采用市场询价确定单价（市场询价不参与下浮），应报发包人审核确认。人工工日单价按《深圳市建设工程价格信息》（2022年7月）人工指数计取； </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hint="eastAsia"/>
          <w:sz w:val="24"/>
          <w:szCs w:val="24"/>
        </w:rPr>
        <w:t>各类取费: 取费费率文件《深圳市建设工程计价费率标准2018》</w:t>
      </w:r>
      <w:proofErr w:type="gramStart"/>
      <w:r>
        <w:rPr>
          <w:rFonts w:ascii="宋体" w:eastAsia="宋体" w:hAnsi="宋体" w:hint="eastAsia"/>
          <w:sz w:val="24"/>
          <w:szCs w:val="24"/>
        </w:rPr>
        <w:t>深建价〔2018〕</w:t>
      </w:r>
      <w:proofErr w:type="gramEnd"/>
      <w:r>
        <w:rPr>
          <w:rFonts w:ascii="宋体" w:eastAsia="宋体" w:hAnsi="宋体" w:hint="eastAsia"/>
          <w:sz w:val="24"/>
          <w:szCs w:val="24"/>
        </w:rPr>
        <w:t>25号、建</w:t>
      </w:r>
      <w:proofErr w:type="gramStart"/>
      <w:r>
        <w:rPr>
          <w:rFonts w:ascii="宋体" w:eastAsia="宋体" w:hAnsi="宋体" w:hint="eastAsia"/>
          <w:sz w:val="24"/>
          <w:szCs w:val="24"/>
        </w:rPr>
        <w:t>办标</w:t>
      </w:r>
      <w:proofErr w:type="gramEnd"/>
      <w:r>
        <w:rPr>
          <w:rFonts w:ascii="宋体" w:eastAsia="宋体" w:hAnsi="宋体" w:hint="eastAsia"/>
          <w:sz w:val="24"/>
          <w:szCs w:val="24"/>
        </w:rPr>
        <w:t>函[2019]193号、深圳市住房和建设局关于调整深圳市建设工程计价费率标准相关费率的通知(深建市场〔2021〕20号)等。</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sz w:val="24"/>
          <w:szCs w:val="24"/>
        </w:rPr>
        <w:t>由</w:t>
      </w:r>
      <w:r>
        <w:rPr>
          <w:rFonts w:ascii="宋体" w:eastAsia="宋体" w:hAnsi="宋体" w:hint="eastAsia"/>
          <w:sz w:val="24"/>
          <w:szCs w:val="24"/>
        </w:rPr>
        <w:t>甲方</w:t>
      </w:r>
      <w:r>
        <w:rPr>
          <w:rFonts w:ascii="宋体" w:eastAsia="宋体" w:hAnsi="宋体"/>
          <w:sz w:val="24"/>
          <w:szCs w:val="24"/>
        </w:rPr>
        <w:t>批准并发出的书面变更指令，属于变更。包括</w:t>
      </w:r>
      <w:r>
        <w:rPr>
          <w:rFonts w:ascii="宋体" w:eastAsia="宋体" w:hAnsi="宋体" w:hint="eastAsia"/>
          <w:sz w:val="24"/>
          <w:szCs w:val="24"/>
        </w:rPr>
        <w:t>甲方</w:t>
      </w:r>
      <w:r>
        <w:rPr>
          <w:rFonts w:ascii="宋体" w:eastAsia="宋体" w:hAnsi="宋体"/>
          <w:sz w:val="24"/>
          <w:szCs w:val="24"/>
        </w:rPr>
        <w:t>直接下达的变更指令、或经</w:t>
      </w:r>
      <w:r>
        <w:rPr>
          <w:rFonts w:ascii="宋体" w:eastAsia="宋体" w:hAnsi="宋体" w:hint="eastAsia"/>
          <w:sz w:val="24"/>
          <w:szCs w:val="24"/>
        </w:rPr>
        <w:t>甲方</w:t>
      </w:r>
      <w:r>
        <w:rPr>
          <w:rFonts w:ascii="宋体" w:eastAsia="宋体" w:hAnsi="宋体"/>
          <w:sz w:val="24"/>
          <w:szCs w:val="24"/>
        </w:rPr>
        <w:t>批准的由监理人下达的变更指令。</w:t>
      </w:r>
      <w:r>
        <w:rPr>
          <w:rFonts w:ascii="宋体" w:eastAsia="宋体" w:hAnsi="宋体" w:hint="eastAsia"/>
          <w:sz w:val="24"/>
          <w:szCs w:val="24"/>
        </w:rPr>
        <w:t>乙方</w:t>
      </w:r>
      <w:r>
        <w:rPr>
          <w:rFonts w:ascii="宋体" w:eastAsia="宋体" w:hAnsi="宋体"/>
          <w:sz w:val="24"/>
          <w:szCs w:val="24"/>
        </w:rPr>
        <w:t>对自身的设计、采购、施工、竣工试验、竣工</w:t>
      </w:r>
      <w:proofErr w:type="gramStart"/>
      <w:r>
        <w:rPr>
          <w:rFonts w:ascii="宋体" w:eastAsia="宋体" w:hAnsi="宋体"/>
          <w:sz w:val="24"/>
          <w:szCs w:val="24"/>
        </w:rPr>
        <w:t>后试验</w:t>
      </w:r>
      <w:proofErr w:type="gramEnd"/>
      <w:r>
        <w:rPr>
          <w:rFonts w:ascii="宋体" w:eastAsia="宋体" w:hAnsi="宋体"/>
          <w:sz w:val="24"/>
          <w:szCs w:val="24"/>
        </w:rPr>
        <w:t>存在的缺陷，应自费修正、调整和完善，不属于变更。</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hint="eastAsia"/>
          <w:sz w:val="24"/>
          <w:szCs w:val="24"/>
        </w:rPr>
        <w:lastRenderedPageBreak/>
        <w:t>现场原减速带、车档、车轮定位器等拆除工程，乙方需在拆除前与甲方确认拆除方案及工程量，减速带和车轮定位器需进行保护性拆除，相关资料作为结算依据。未报甲方擅自施工，造成的损失需由乙方承担，不做工程量确认处理。</w:t>
      </w:r>
    </w:p>
    <w:p w:rsidR="00F42448" w:rsidRDefault="002E3570">
      <w:pPr>
        <w:numPr>
          <w:ilvl w:val="0"/>
          <w:numId w:val="17"/>
        </w:numPr>
        <w:snapToGrid w:val="0"/>
        <w:spacing w:line="360" w:lineRule="auto"/>
        <w:ind w:left="625" w:firstLine="215"/>
        <w:rPr>
          <w:rFonts w:ascii="宋体" w:eastAsia="宋体" w:hAnsi="宋体"/>
          <w:sz w:val="24"/>
          <w:szCs w:val="24"/>
        </w:rPr>
      </w:pPr>
      <w:r>
        <w:rPr>
          <w:rFonts w:ascii="宋体" w:eastAsia="宋体" w:hAnsi="宋体" w:hint="eastAsia"/>
          <w:sz w:val="24"/>
          <w:szCs w:val="24"/>
        </w:rPr>
        <w:t>施工围挡的方案及工程量，乙方需在施工前报甲方进行确认，相关资料作为结算依据。</w:t>
      </w:r>
    </w:p>
    <w:p w:rsidR="00F42448" w:rsidRDefault="002E3570">
      <w:pPr>
        <w:snapToGrid w:val="0"/>
        <w:spacing w:line="360" w:lineRule="auto"/>
        <w:ind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四</w:t>
      </w:r>
      <w:r>
        <w:rPr>
          <w:rFonts w:ascii="宋体" w:eastAsia="宋体" w:hAnsi="宋体"/>
          <w:sz w:val="24"/>
          <w:szCs w:val="24"/>
        </w:rPr>
        <w:t>）</w:t>
      </w:r>
      <w:r>
        <w:rPr>
          <w:rFonts w:ascii="宋体" w:eastAsia="宋体" w:hAnsi="宋体" w:hint="eastAsia"/>
          <w:sz w:val="24"/>
          <w:szCs w:val="24"/>
        </w:rPr>
        <w:t>竣工结算书的编制和提交</w:t>
      </w:r>
    </w:p>
    <w:p w:rsidR="00F42448" w:rsidRDefault="002E3570">
      <w:pPr>
        <w:pStyle w:val="af6"/>
        <w:numPr>
          <w:ilvl w:val="0"/>
          <w:numId w:val="18"/>
        </w:numPr>
        <w:spacing w:line="360" w:lineRule="auto"/>
        <w:ind w:firstLineChars="0"/>
        <w:outlineLvl w:val="0"/>
        <w:rPr>
          <w:rFonts w:ascii="宋体" w:eastAsia="宋体" w:hAnsi="宋体"/>
          <w:sz w:val="24"/>
          <w:szCs w:val="24"/>
        </w:rPr>
      </w:pPr>
      <w:r>
        <w:rPr>
          <w:rFonts w:ascii="宋体" w:eastAsia="宋体" w:hAnsi="宋体" w:hint="eastAsia"/>
          <w:sz w:val="24"/>
          <w:szCs w:val="24"/>
        </w:rPr>
        <w:t>乙方应按照本合同第四条中关于工程费用的约定编制结算书；</w:t>
      </w:r>
    </w:p>
    <w:p w:rsidR="00F42448" w:rsidRDefault="002E3570">
      <w:pPr>
        <w:pStyle w:val="af6"/>
        <w:numPr>
          <w:ilvl w:val="0"/>
          <w:numId w:val="18"/>
        </w:numPr>
        <w:spacing w:line="360" w:lineRule="auto"/>
        <w:ind w:firstLineChars="0"/>
        <w:outlineLvl w:val="0"/>
        <w:rPr>
          <w:rFonts w:ascii="宋体" w:eastAsia="宋体" w:hAnsi="宋体"/>
          <w:sz w:val="24"/>
          <w:szCs w:val="24"/>
        </w:rPr>
      </w:pPr>
      <w:r>
        <w:rPr>
          <w:rFonts w:ascii="宋体" w:eastAsia="宋体" w:hAnsi="宋体" w:hint="eastAsia"/>
          <w:sz w:val="24"/>
          <w:szCs w:val="24"/>
        </w:rPr>
        <w:t>乙方应在取得竣工验收合格报告后60日内向甲方提交完整的结算资料，资料包括但不限于：施工合同、招标文件、投标文件、开</w:t>
      </w:r>
      <w:proofErr w:type="gramStart"/>
      <w:r>
        <w:rPr>
          <w:rFonts w:ascii="宋体" w:eastAsia="宋体" w:hAnsi="宋体" w:hint="eastAsia"/>
          <w:sz w:val="24"/>
          <w:szCs w:val="24"/>
        </w:rPr>
        <w:t>工令</w:t>
      </w:r>
      <w:proofErr w:type="gramEnd"/>
      <w:r>
        <w:rPr>
          <w:rFonts w:ascii="宋体" w:eastAsia="宋体" w:hAnsi="宋体" w:hint="eastAsia"/>
          <w:sz w:val="24"/>
          <w:szCs w:val="24"/>
        </w:rPr>
        <w:t>、图纸会审记录、施工组织设计、施工图、竣工图、签证单、变更单、竣工验收报告、竣工结算书等与竣工结算有关的资料（以上资料一式两份，复印件加盖公章，同时提供对应电子版文件）</w:t>
      </w:r>
    </w:p>
    <w:p w:rsidR="00F42448" w:rsidRDefault="002E3570">
      <w:pPr>
        <w:snapToGrid w:val="0"/>
        <w:spacing w:line="360" w:lineRule="auto"/>
        <w:ind w:firstLine="480"/>
        <w:rPr>
          <w:rFonts w:ascii="微软雅黑" w:eastAsia="微软雅黑" w:hAnsi="微软雅黑"/>
          <w:sz w:val="22"/>
        </w:rPr>
      </w:pPr>
      <w:r>
        <w:rPr>
          <w:rFonts w:ascii="宋体" w:eastAsia="宋体" w:hAnsi="宋体"/>
          <w:b/>
          <w:bCs/>
          <w:spacing w:val="8"/>
          <w:sz w:val="24"/>
          <w:szCs w:val="24"/>
        </w:rPr>
        <w:t>第五条 双方义务</w:t>
      </w:r>
    </w:p>
    <w:p w:rsidR="00F42448" w:rsidRDefault="002E3570">
      <w:pPr>
        <w:pStyle w:val="2"/>
        <w:snapToGrid w:val="0"/>
        <w:spacing w:line="360" w:lineRule="auto"/>
        <w:ind w:firstLine="480"/>
        <w:rPr>
          <w:rFonts w:ascii="微软雅黑" w:eastAsia="微软雅黑" w:hAnsi="微软雅黑"/>
          <w:color w:val="auto"/>
        </w:rPr>
      </w:pPr>
      <w:r>
        <w:rPr>
          <w:rFonts w:ascii="宋体" w:eastAsia="宋体" w:hAnsi="宋体"/>
          <w:color w:val="auto"/>
          <w:sz w:val="24"/>
          <w:szCs w:val="24"/>
        </w:rPr>
        <w:t>（一）甲方义务</w:t>
      </w:r>
    </w:p>
    <w:p w:rsidR="00F42448" w:rsidRDefault="002E3570">
      <w:pPr>
        <w:snapToGrid w:val="0"/>
        <w:spacing w:line="360" w:lineRule="auto"/>
        <w:ind w:left="105" w:firstLine="420"/>
        <w:jc w:val="left"/>
        <w:rPr>
          <w:rFonts w:ascii="微软雅黑" w:eastAsia="微软雅黑" w:hAnsi="微软雅黑"/>
          <w:sz w:val="22"/>
        </w:rPr>
      </w:pPr>
      <w:r>
        <w:rPr>
          <w:rFonts w:ascii="宋体" w:eastAsia="宋体" w:hAnsi="宋体"/>
          <w:sz w:val="24"/>
          <w:szCs w:val="24"/>
        </w:rPr>
        <w:t>1、委派现场代表负责对施工进行全面管理，解决施工过程中出现的需要甲方协调的相关问题，并参与现场各种验收和签证工作。如变更现场代表应及时通知乙方。</w:t>
      </w:r>
    </w:p>
    <w:p w:rsidR="00F42448" w:rsidRDefault="002E3570">
      <w:pPr>
        <w:snapToGrid w:val="0"/>
        <w:spacing w:line="360" w:lineRule="auto"/>
        <w:ind w:right="26" w:firstLine="480"/>
        <w:jc w:val="left"/>
        <w:rPr>
          <w:rFonts w:ascii="微软雅黑" w:eastAsia="微软雅黑" w:hAnsi="微软雅黑"/>
          <w:sz w:val="22"/>
        </w:rPr>
      </w:pPr>
      <w:r>
        <w:rPr>
          <w:rFonts w:ascii="宋体" w:eastAsia="宋体" w:hAnsi="宋体"/>
          <w:sz w:val="24"/>
          <w:szCs w:val="24"/>
        </w:rPr>
        <w:t>2、向乙方提供运输通道便利，提供现场用水、用电接驳点（水电费由乙方承担）。</w:t>
      </w:r>
    </w:p>
    <w:p w:rsidR="00F42448" w:rsidRDefault="002E3570">
      <w:pPr>
        <w:snapToGrid w:val="0"/>
        <w:spacing w:line="360" w:lineRule="auto"/>
        <w:ind w:right="-58" w:firstLineChars="150" w:firstLine="360"/>
        <w:jc w:val="left"/>
        <w:rPr>
          <w:rFonts w:ascii="微软雅黑" w:eastAsia="微软雅黑" w:hAnsi="微软雅黑"/>
          <w:sz w:val="22"/>
        </w:rPr>
      </w:pPr>
      <w:r>
        <w:rPr>
          <w:rFonts w:ascii="宋体" w:eastAsia="宋体" w:hAnsi="宋体"/>
          <w:sz w:val="24"/>
          <w:szCs w:val="24"/>
        </w:rPr>
        <w:t> 3、本合同约定的所有工程内容验收合格，且收到乙方提交的验收报告和相关</w:t>
      </w:r>
      <w:r>
        <w:rPr>
          <w:rFonts w:ascii="宋体" w:eastAsia="宋体" w:hAnsi="宋体" w:hint="eastAsia"/>
          <w:sz w:val="24"/>
          <w:szCs w:val="24"/>
        </w:rPr>
        <w:t>结算资料等</w:t>
      </w:r>
      <w:r>
        <w:rPr>
          <w:rFonts w:ascii="宋体" w:eastAsia="宋体" w:hAnsi="宋体"/>
          <w:sz w:val="24"/>
          <w:szCs w:val="24"/>
        </w:rPr>
        <w:t>文件资料后3日内予以确认，并按合同约定支付款项。</w:t>
      </w:r>
    </w:p>
    <w:p w:rsidR="00F42448" w:rsidRDefault="002E3570">
      <w:pPr>
        <w:snapToGrid w:val="0"/>
        <w:spacing w:line="360" w:lineRule="auto"/>
        <w:ind w:right="26" w:firstLine="480"/>
        <w:jc w:val="left"/>
        <w:rPr>
          <w:rFonts w:ascii="宋体" w:eastAsia="宋体" w:hAnsi="宋体"/>
          <w:sz w:val="24"/>
          <w:szCs w:val="24"/>
        </w:rPr>
      </w:pPr>
      <w:r>
        <w:rPr>
          <w:rFonts w:ascii="宋体" w:eastAsia="宋体" w:hAnsi="宋体"/>
          <w:sz w:val="24"/>
          <w:szCs w:val="24"/>
        </w:rPr>
        <w:t>4、负责协调乙方与其他各承包单位的关系，并协助解决材料堆放场地。</w:t>
      </w:r>
    </w:p>
    <w:p w:rsidR="00F42448" w:rsidRDefault="002E3570">
      <w:pPr>
        <w:pStyle w:val="2"/>
        <w:snapToGrid w:val="0"/>
        <w:spacing w:line="360" w:lineRule="auto"/>
        <w:rPr>
          <w:rFonts w:ascii="微软雅黑" w:eastAsia="微软雅黑" w:hAnsi="微软雅黑"/>
          <w:color w:val="auto"/>
        </w:rPr>
      </w:pPr>
      <w:r>
        <w:rPr>
          <w:rFonts w:ascii="宋体" w:eastAsia="宋体" w:hAnsi="宋体"/>
          <w:color w:val="auto"/>
          <w:sz w:val="24"/>
          <w:szCs w:val="24"/>
        </w:rPr>
        <w:t>（二）乙方义务</w:t>
      </w:r>
    </w:p>
    <w:p w:rsidR="00F42448" w:rsidRDefault="002E3570">
      <w:pPr>
        <w:snapToGrid w:val="0"/>
        <w:spacing w:line="360" w:lineRule="auto"/>
        <w:ind w:firstLine="480"/>
        <w:jc w:val="left"/>
        <w:rPr>
          <w:rFonts w:ascii="微软雅黑" w:eastAsia="微软雅黑" w:hAnsi="微软雅黑"/>
          <w:sz w:val="22"/>
        </w:rPr>
      </w:pPr>
      <w:r>
        <w:rPr>
          <w:rFonts w:ascii="宋体" w:eastAsia="宋体" w:hAnsi="宋体"/>
          <w:sz w:val="24"/>
          <w:szCs w:val="24"/>
        </w:rPr>
        <w:t>1、委派现场代表负责现场施工全面管理。该现场代表须持有与本项目相适应的资格证书</w:t>
      </w:r>
      <w:r>
        <w:rPr>
          <w:rFonts w:ascii="宋体" w:eastAsia="宋体" w:hAnsi="宋体"/>
          <w:i/>
          <w:iCs/>
          <w:sz w:val="24"/>
          <w:szCs w:val="24"/>
        </w:rPr>
        <w:t>，</w:t>
      </w:r>
      <w:r>
        <w:rPr>
          <w:rFonts w:ascii="宋体" w:eastAsia="宋体" w:hAnsi="宋体"/>
          <w:sz w:val="24"/>
          <w:szCs w:val="24"/>
        </w:rPr>
        <w:t>如变更现场代表应事先经甲方书面同意。</w:t>
      </w:r>
    </w:p>
    <w:p w:rsidR="00F42448" w:rsidRDefault="002E3570">
      <w:pPr>
        <w:snapToGrid w:val="0"/>
        <w:spacing w:line="360" w:lineRule="auto"/>
        <w:ind w:firstLine="480"/>
        <w:jc w:val="left"/>
        <w:rPr>
          <w:rFonts w:ascii="微软雅黑" w:eastAsia="微软雅黑" w:hAnsi="微软雅黑"/>
          <w:sz w:val="22"/>
        </w:rPr>
      </w:pPr>
      <w:r>
        <w:rPr>
          <w:rFonts w:ascii="宋体" w:eastAsia="宋体" w:hAnsi="宋体"/>
          <w:sz w:val="24"/>
          <w:szCs w:val="24"/>
        </w:rPr>
        <w:t>2、乙方应当具备中华人民共和国政府认可的与本合同工程施工相应的资质证书。如因资质证书</w:t>
      </w:r>
      <w:r>
        <w:rPr>
          <w:rFonts w:ascii="宋体" w:eastAsia="宋体" w:hAnsi="宋体" w:hint="eastAsia"/>
          <w:sz w:val="24"/>
          <w:szCs w:val="24"/>
        </w:rPr>
        <w:t>过期、虚假等问题</w:t>
      </w:r>
      <w:r>
        <w:rPr>
          <w:rFonts w:ascii="宋体" w:eastAsia="宋体" w:hAnsi="宋体"/>
          <w:sz w:val="24"/>
          <w:szCs w:val="24"/>
        </w:rPr>
        <w:t>造成甲方损失的，乙方应当赔偿损失。</w:t>
      </w:r>
    </w:p>
    <w:p w:rsidR="00F42448" w:rsidRDefault="002E3570">
      <w:pPr>
        <w:snapToGrid w:val="0"/>
        <w:spacing w:line="360" w:lineRule="auto"/>
        <w:ind w:firstLine="480"/>
        <w:jc w:val="left"/>
        <w:rPr>
          <w:rFonts w:ascii="微软雅黑" w:eastAsia="微软雅黑" w:hAnsi="微软雅黑"/>
          <w:sz w:val="22"/>
        </w:rPr>
      </w:pPr>
      <w:r>
        <w:rPr>
          <w:rFonts w:ascii="宋体" w:eastAsia="宋体" w:hAnsi="宋体"/>
          <w:sz w:val="24"/>
          <w:szCs w:val="24"/>
        </w:rPr>
        <w:t>4、乙方须按甲方确认的施工做法及技术要求进行施工，并按时提交施工验收报告，并对其提交成果报告的真实性、有效性、准确性负责。</w:t>
      </w:r>
    </w:p>
    <w:p w:rsidR="00F42448" w:rsidRDefault="002E3570">
      <w:pPr>
        <w:snapToGrid w:val="0"/>
        <w:spacing w:line="360" w:lineRule="auto"/>
        <w:ind w:firstLineChars="150" w:firstLine="360"/>
        <w:jc w:val="left"/>
        <w:rPr>
          <w:rFonts w:ascii="微软雅黑" w:eastAsia="微软雅黑" w:hAnsi="微软雅黑"/>
          <w:sz w:val="22"/>
        </w:rPr>
      </w:pPr>
      <w:r>
        <w:rPr>
          <w:rFonts w:ascii="宋体" w:eastAsia="宋体" w:hAnsi="宋体"/>
          <w:sz w:val="24"/>
          <w:szCs w:val="24"/>
        </w:rPr>
        <w:t> 5、达到本合同约定的付款条件并经甲方确认后应向甲方发出付款通知及提供</w:t>
      </w:r>
      <w:r>
        <w:rPr>
          <w:rFonts w:ascii="宋体" w:eastAsia="宋体" w:hAnsi="宋体" w:hint="eastAsia"/>
          <w:sz w:val="24"/>
          <w:szCs w:val="24"/>
        </w:rPr>
        <w:t>合同约定的</w:t>
      </w:r>
      <w:r>
        <w:rPr>
          <w:rFonts w:ascii="宋体" w:eastAsia="宋体" w:hAnsi="宋体"/>
          <w:sz w:val="24"/>
          <w:szCs w:val="24"/>
        </w:rPr>
        <w:t>相关</w:t>
      </w:r>
      <w:r>
        <w:rPr>
          <w:rFonts w:ascii="宋体" w:eastAsia="宋体" w:hAnsi="宋体" w:hint="eastAsia"/>
          <w:sz w:val="24"/>
          <w:szCs w:val="24"/>
        </w:rPr>
        <w:t>付款</w:t>
      </w:r>
      <w:r>
        <w:rPr>
          <w:rFonts w:ascii="宋体" w:eastAsia="宋体" w:hAnsi="宋体"/>
          <w:sz w:val="24"/>
          <w:szCs w:val="24"/>
        </w:rPr>
        <w:t>资料。若乙方未及时提供前述资料，甲方</w:t>
      </w:r>
      <w:r>
        <w:rPr>
          <w:rFonts w:ascii="宋体" w:eastAsia="宋体" w:hAnsi="宋体" w:hint="eastAsia"/>
          <w:sz w:val="24"/>
          <w:szCs w:val="24"/>
        </w:rPr>
        <w:t>有权</w:t>
      </w:r>
      <w:r>
        <w:rPr>
          <w:rFonts w:ascii="宋体" w:eastAsia="宋体" w:hAnsi="宋体"/>
          <w:sz w:val="24"/>
          <w:szCs w:val="24"/>
        </w:rPr>
        <w:t>相应顺延付款时间。</w:t>
      </w:r>
    </w:p>
    <w:p w:rsidR="00F42448" w:rsidRDefault="002E3570">
      <w:pPr>
        <w:snapToGrid w:val="0"/>
        <w:spacing w:line="360" w:lineRule="auto"/>
        <w:jc w:val="left"/>
        <w:rPr>
          <w:rFonts w:ascii="微软雅黑" w:eastAsia="微软雅黑" w:hAnsi="微软雅黑"/>
          <w:sz w:val="22"/>
        </w:rPr>
      </w:pPr>
      <w:r>
        <w:rPr>
          <w:rFonts w:ascii="宋体" w:eastAsia="宋体" w:hAnsi="宋体"/>
          <w:sz w:val="24"/>
          <w:szCs w:val="24"/>
        </w:rPr>
        <w:lastRenderedPageBreak/>
        <w:t> 7、按相关安全法规进行安全工作，遵守甲方施工现场管理的有关规定，承担在工作过程中的防火、防盗、防止意外事故发生等安全责任。若出现</w:t>
      </w:r>
      <w:r>
        <w:rPr>
          <w:rFonts w:ascii="宋体" w:eastAsia="宋体" w:hAnsi="宋体" w:hint="eastAsia"/>
          <w:sz w:val="24"/>
          <w:szCs w:val="24"/>
        </w:rPr>
        <w:t>任何</w:t>
      </w:r>
      <w:r>
        <w:rPr>
          <w:rFonts w:ascii="宋体" w:eastAsia="宋体" w:hAnsi="宋体"/>
          <w:sz w:val="24"/>
          <w:szCs w:val="24"/>
        </w:rPr>
        <w:t>安全问题，责任由乙方自行承担。</w:t>
      </w:r>
    </w:p>
    <w:p w:rsidR="00F42448" w:rsidRDefault="002E3570">
      <w:pPr>
        <w:snapToGrid w:val="0"/>
        <w:spacing w:line="360" w:lineRule="auto"/>
        <w:ind w:leftChars="5" w:left="10" w:firstLineChars="200" w:firstLine="480"/>
        <w:jc w:val="left"/>
        <w:rPr>
          <w:rFonts w:ascii="微软雅黑" w:eastAsia="微软雅黑" w:hAnsi="微软雅黑"/>
          <w:sz w:val="22"/>
        </w:rPr>
      </w:pPr>
      <w:r>
        <w:rPr>
          <w:rFonts w:ascii="宋体" w:eastAsia="宋体" w:hAnsi="宋体"/>
          <w:sz w:val="24"/>
          <w:szCs w:val="24"/>
        </w:rPr>
        <w:t>8、乙方如在施工过程中损坏甲方现场的其他工程成品或半成品，乙方应</w:t>
      </w:r>
      <w:r>
        <w:rPr>
          <w:rFonts w:ascii="宋体" w:eastAsia="宋体" w:hAnsi="宋体" w:hint="eastAsia"/>
          <w:sz w:val="24"/>
          <w:szCs w:val="24"/>
        </w:rPr>
        <w:t>照价</w:t>
      </w:r>
      <w:r>
        <w:rPr>
          <w:rFonts w:ascii="宋体" w:eastAsia="宋体" w:hAnsi="宋体"/>
          <w:sz w:val="24"/>
          <w:szCs w:val="24"/>
        </w:rPr>
        <w:t>赔偿给甲方，甲方有权在结算款中扣除。</w:t>
      </w:r>
    </w:p>
    <w:p w:rsidR="00F42448" w:rsidRDefault="002E3570">
      <w:pPr>
        <w:snapToGrid w:val="0"/>
        <w:spacing w:line="360" w:lineRule="auto"/>
        <w:ind w:leftChars="5" w:left="10" w:firstLineChars="200" w:firstLine="480"/>
        <w:jc w:val="left"/>
        <w:rPr>
          <w:rFonts w:ascii="微软雅黑" w:eastAsia="宋体" w:hAnsi="微软雅黑"/>
          <w:sz w:val="22"/>
        </w:rPr>
      </w:pPr>
      <w:r>
        <w:rPr>
          <w:rFonts w:ascii="宋体" w:eastAsia="宋体" w:hAnsi="宋体"/>
          <w:sz w:val="24"/>
          <w:szCs w:val="24"/>
        </w:rPr>
        <w:t>9、乙方应配合甲方的现场管理，不得以任何理由拒绝本项目范围内甲方的工作安排</w:t>
      </w:r>
      <w:r>
        <w:rPr>
          <w:rFonts w:ascii="宋体" w:eastAsia="宋体" w:hAnsi="宋体" w:hint="eastAsia"/>
          <w:sz w:val="24"/>
          <w:szCs w:val="24"/>
        </w:rPr>
        <w:t>。乙方应服从特力珠宝大厦运营统筹安排，不</w:t>
      </w:r>
      <w:proofErr w:type="gramStart"/>
      <w:r>
        <w:rPr>
          <w:rFonts w:ascii="宋体" w:eastAsia="宋体" w:hAnsi="宋体" w:hint="eastAsia"/>
          <w:sz w:val="24"/>
          <w:szCs w:val="24"/>
        </w:rPr>
        <w:t>影响大楼</w:t>
      </w:r>
      <w:proofErr w:type="gramEnd"/>
      <w:r>
        <w:rPr>
          <w:rFonts w:ascii="宋体" w:eastAsia="宋体" w:hAnsi="宋体" w:hint="eastAsia"/>
          <w:sz w:val="24"/>
          <w:szCs w:val="24"/>
        </w:rPr>
        <w:t>正常运营。</w:t>
      </w:r>
    </w:p>
    <w:p w:rsidR="00F42448" w:rsidRDefault="002E3570">
      <w:pPr>
        <w:snapToGrid w:val="0"/>
        <w:spacing w:line="360" w:lineRule="auto"/>
        <w:ind w:leftChars="5" w:left="10" w:firstLineChars="200" w:firstLine="480"/>
        <w:jc w:val="left"/>
        <w:rPr>
          <w:rFonts w:ascii="微软雅黑" w:eastAsia="微软雅黑" w:hAnsi="微软雅黑"/>
          <w:sz w:val="22"/>
        </w:rPr>
      </w:pPr>
      <w:r>
        <w:rPr>
          <w:rFonts w:ascii="宋体" w:eastAsia="宋体" w:hAnsi="宋体"/>
          <w:sz w:val="24"/>
          <w:szCs w:val="24"/>
        </w:rPr>
        <w:t>10、乙方负责竣工图的绘制，图纸一式四份，所需费用</w:t>
      </w:r>
      <w:proofErr w:type="gramStart"/>
      <w:r>
        <w:rPr>
          <w:rFonts w:ascii="宋体" w:eastAsia="宋体" w:hAnsi="宋体"/>
          <w:sz w:val="24"/>
          <w:szCs w:val="24"/>
        </w:rPr>
        <w:t>已综合</w:t>
      </w:r>
      <w:proofErr w:type="gramEnd"/>
      <w:r>
        <w:rPr>
          <w:rFonts w:ascii="宋体" w:eastAsia="宋体" w:hAnsi="宋体"/>
          <w:sz w:val="24"/>
          <w:szCs w:val="24"/>
        </w:rPr>
        <w:t>包含在合同价总价内，结算不做调整。</w:t>
      </w:r>
    </w:p>
    <w:p w:rsidR="00F42448" w:rsidRDefault="002E3570">
      <w:pPr>
        <w:snapToGrid w:val="0"/>
        <w:spacing w:line="360" w:lineRule="auto"/>
        <w:ind w:leftChars="5" w:left="10" w:firstLineChars="200" w:firstLine="480"/>
        <w:jc w:val="left"/>
        <w:rPr>
          <w:rFonts w:ascii="宋体" w:eastAsia="宋体" w:hAnsi="宋体"/>
          <w:sz w:val="24"/>
          <w:szCs w:val="24"/>
        </w:rPr>
      </w:pPr>
      <w:r>
        <w:rPr>
          <w:rFonts w:ascii="宋体" w:eastAsia="宋体" w:hAnsi="宋体"/>
          <w:sz w:val="24"/>
          <w:szCs w:val="24"/>
        </w:rPr>
        <w:t>11、乙方须负责本项目相关的报建手续，所发生的费用综合包含在合同价总价内，结算不做调整。</w:t>
      </w:r>
    </w:p>
    <w:p w:rsidR="00F42448" w:rsidRDefault="002E3570">
      <w:pPr>
        <w:snapToGrid w:val="0"/>
        <w:spacing w:line="360" w:lineRule="auto"/>
        <w:ind w:leftChars="5" w:left="10" w:firstLineChars="200"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2</w:t>
      </w:r>
      <w:r>
        <w:rPr>
          <w:rFonts w:ascii="宋体" w:eastAsia="宋体" w:hAnsi="宋体"/>
          <w:sz w:val="24"/>
          <w:szCs w:val="24"/>
        </w:rPr>
        <w:t>、乙方应按政策规定购买“建筑安全一切险”（含第三者责任险），</w:t>
      </w:r>
      <w:r>
        <w:rPr>
          <w:rFonts w:ascii="宋体" w:eastAsia="宋体" w:hAnsi="宋体" w:hint="eastAsia"/>
          <w:sz w:val="24"/>
          <w:szCs w:val="24"/>
        </w:rPr>
        <w:t>乙方并向甲方提交购买保险的发票和保单复印件，费用实报实销</w:t>
      </w:r>
      <w:r>
        <w:rPr>
          <w:rFonts w:ascii="宋体" w:eastAsia="宋体" w:hAnsi="宋体"/>
          <w:sz w:val="24"/>
          <w:szCs w:val="24"/>
        </w:rPr>
        <w:t>。乙方必须承担在本工程施工期间发生的或本工程引致的人身伤亡及/或财产损害的包括但不限于费用、责任、损失、赔偿等一切法律责任，并</w:t>
      </w:r>
      <w:proofErr w:type="gramStart"/>
      <w:r>
        <w:rPr>
          <w:rFonts w:ascii="宋体" w:eastAsia="宋体" w:hAnsi="宋体"/>
          <w:sz w:val="24"/>
          <w:szCs w:val="24"/>
        </w:rPr>
        <w:t>须保障</w:t>
      </w:r>
      <w:proofErr w:type="gramEnd"/>
      <w:r>
        <w:rPr>
          <w:rFonts w:ascii="宋体" w:eastAsia="宋体" w:hAnsi="宋体"/>
          <w:sz w:val="24"/>
          <w:szCs w:val="24"/>
        </w:rPr>
        <w:t>甲方免于承担该等责任。</w:t>
      </w:r>
    </w:p>
    <w:p w:rsidR="00F42448" w:rsidRDefault="002E3570">
      <w:pPr>
        <w:snapToGrid w:val="0"/>
        <w:spacing w:line="360" w:lineRule="auto"/>
        <w:ind w:leftChars="5" w:left="10" w:firstLineChars="200" w:firstLine="480"/>
        <w:jc w:val="left"/>
        <w:rPr>
          <w:rFonts w:ascii="宋体" w:eastAsia="宋体" w:hAnsi="宋体"/>
          <w:sz w:val="24"/>
          <w:szCs w:val="24"/>
        </w:rPr>
      </w:pPr>
      <w:r>
        <w:rPr>
          <w:rFonts w:ascii="宋体" w:eastAsia="宋体" w:hAnsi="宋体" w:hint="eastAsia"/>
          <w:sz w:val="24"/>
          <w:szCs w:val="24"/>
        </w:rPr>
        <w:t>13、乙方须配合深圳市、罗湖区、园区物业的防疫工作要求，防疫相关费用</w:t>
      </w:r>
      <w:proofErr w:type="gramStart"/>
      <w:r>
        <w:rPr>
          <w:rFonts w:ascii="宋体" w:eastAsia="宋体" w:hAnsi="宋体" w:hint="eastAsia"/>
          <w:sz w:val="24"/>
          <w:szCs w:val="24"/>
        </w:rPr>
        <w:t>已综合</w:t>
      </w:r>
      <w:proofErr w:type="gramEnd"/>
      <w:r>
        <w:rPr>
          <w:rFonts w:ascii="宋体" w:eastAsia="宋体" w:hAnsi="宋体" w:hint="eastAsia"/>
          <w:sz w:val="24"/>
          <w:szCs w:val="24"/>
        </w:rPr>
        <w:t>包含在措施费中，结算不</w:t>
      </w:r>
      <w:r>
        <w:rPr>
          <w:rFonts w:ascii="宋体" w:eastAsia="宋体" w:hAnsi="宋体"/>
          <w:sz w:val="24"/>
          <w:szCs w:val="24"/>
        </w:rPr>
        <w:t>做</w:t>
      </w:r>
      <w:r>
        <w:rPr>
          <w:rFonts w:ascii="宋体" w:eastAsia="宋体" w:hAnsi="宋体" w:hint="eastAsia"/>
          <w:sz w:val="24"/>
          <w:szCs w:val="24"/>
        </w:rPr>
        <w:t>调整。</w:t>
      </w:r>
    </w:p>
    <w:p w:rsidR="00F42448" w:rsidRDefault="002E3570">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第六条 违约责任</w:t>
      </w:r>
    </w:p>
    <w:p w:rsidR="00F42448" w:rsidRDefault="002E3570">
      <w:pPr>
        <w:pStyle w:val="10"/>
        <w:numPr>
          <w:ilvl w:val="0"/>
          <w:numId w:val="19"/>
        </w:numPr>
        <w:spacing w:line="360" w:lineRule="auto"/>
        <w:ind w:left="0" w:firstLine="426"/>
        <w:jc w:val="left"/>
        <w:rPr>
          <w:rFonts w:ascii="宋体" w:hAnsi="宋体"/>
          <w:szCs w:val="24"/>
        </w:rPr>
      </w:pPr>
      <w:r>
        <w:rPr>
          <w:rFonts w:ascii="宋体" w:hAnsi="宋体" w:hint="eastAsia"/>
          <w:szCs w:val="24"/>
        </w:rPr>
        <w:t>甲方未能按本合同约定提供施工场地及工作面，工期相应顺延，甲方无需承担其他赔偿责任。</w:t>
      </w:r>
    </w:p>
    <w:p w:rsidR="00F42448" w:rsidRDefault="002E3570">
      <w:pPr>
        <w:pStyle w:val="10"/>
        <w:numPr>
          <w:ilvl w:val="0"/>
          <w:numId w:val="19"/>
        </w:numPr>
        <w:spacing w:line="360" w:lineRule="auto"/>
        <w:ind w:left="0" w:firstLine="426"/>
        <w:jc w:val="left"/>
        <w:rPr>
          <w:rFonts w:ascii="宋体" w:hAnsi="宋体"/>
          <w:szCs w:val="24"/>
        </w:rPr>
      </w:pPr>
      <w:r>
        <w:rPr>
          <w:rFonts w:ascii="宋体" w:hAnsi="宋体" w:hint="eastAsia"/>
          <w:szCs w:val="24"/>
        </w:rPr>
        <w:t>乙方未能按合同约定时间通过竣工验收，乙方应承担违约责任。每逾期一日，按延期违约5000元/日历天，向甲方支付违约金，违约金上限为合同价的30%。逾期超过5天的，甲方有权解除合同，并有权要求乙方按照本合同总金额30%的标准向甲方支付违约金(因发包人原因工期延误且经发包人批准的除外)。</w:t>
      </w:r>
    </w:p>
    <w:p w:rsidR="00F42448" w:rsidRDefault="002E3570">
      <w:pPr>
        <w:pStyle w:val="10"/>
        <w:numPr>
          <w:ilvl w:val="0"/>
          <w:numId w:val="19"/>
        </w:numPr>
        <w:spacing w:line="360" w:lineRule="auto"/>
        <w:ind w:left="0" w:firstLine="426"/>
        <w:jc w:val="left"/>
        <w:rPr>
          <w:rFonts w:ascii="宋体" w:hAnsi="宋体"/>
          <w:szCs w:val="24"/>
        </w:rPr>
      </w:pPr>
      <w:r>
        <w:rPr>
          <w:rFonts w:ascii="宋体" w:hAnsi="宋体" w:hint="eastAsia"/>
          <w:szCs w:val="24"/>
        </w:rPr>
        <w:t>如因乙方提交的成果报告造成甲方工程质量问题的，视为乙方违约。甲方有权向乙方追究由此而产生的经济、法律责任。</w:t>
      </w:r>
    </w:p>
    <w:p w:rsidR="00F42448" w:rsidRDefault="002E3570">
      <w:pPr>
        <w:pStyle w:val="10"/>
        <w:numPr>
          <w:ilvl w:val="0"/>
          <w:numId w:val="19"/>
        </w:numPr>
        <w:spacing w:line="360" w:lineRule="auto"/>
        <w:ind w:left="0" w:firstLine="426"/>
        <w:jc w:val="left"/>
        <w:rPr>
          <w:rFonts w:ascii="宋体" w:hAnsi="宋体"/>
          <w:szCs w:val="24"/>
        </w:rPr>
      </w:pPr>
      <w:r>
        <w:rPr>
          <w:rFonts w:ascii="宋体" w:hAnsi="宋体" w:hint="eastAsia"/>
          <w:szCs w:val="24"/>
        </w:rPr>
        <w:t>乙方应向甲方支付的违约金不足以弥补甲方损失的，甲方可继续要求乙方赔偿损失。甲方有权直接在应付而未付款中扣除应支付的违约金及赔偿金。</w:t>
      </w:r>
    </w:p>
    <w:p w:rsidR="00F42448" w:rsidRDefault="002E3570">
      <w:pPr>
        <w:pStyle w:val="10"/>
        <w:numPr>
          <w:ilvl w:val="0"/>
          <w:numId w:val="19"/>
        </w:numPr>
        <w:spacing w:line="360" w:lineRule="auto"/>
        <w:ind w:left="0" w:firstLine="426"/>
        <w:jc w:val="left"/>
        <w:rPr>
          <w:rFonts w:ascii="宋体" w:hAnsi="宋体"/>
          <w:szCs w:val="24"/>
        </w:rPr>
      </w:pPr>
      <w:r>
        <w:rPr>
          <w:rFonts w:ascii="宋体" w:hAnsi="宋体" w:hint="eastAsia"/>
          <w:szCs w:val="24"/>
        </w:rPr>
        <w:t>除本合同和法律法规另有规定外，任何一方均无权提前解除合同，否则视为违约，守约方有权选择解除合同或要求违约方继续履行合同。如守约方选择解除合同，</w:t>
      </w:r>
      <w:r>
        <w:rPr>
          <w:rFonts w:ascii="宋体" w:hAnsi="宋体" w:hint="eastAsia"/>
          <w:szCs w:val="24"/>
        </w:rPr>
        <w:lastRenderedPageBreak/>
        <w:t>则违约方应向对方支付合同总金额30%的违约金，如违约金不足以偿付对方损失，违约方还应赔偿因其违约给对方造成的损失。</w:t>
      </w:r>
    </w:p>
    <w:p w:rsidR="00F42448" w:rsidRDefault="002E3570">
      <w:pPr>
        <w:pStyle w:val="10"/>
        <w:numPr>
          <w:ilvl w:val="0"/>
          <w:numId w:val="19"/>
        </w:numPr>
        <w:spacing w:line="360" w:lineRule="auto"/>
        <w:ind w:left="0" w:firstLine="426"/>
        <w:jc w:val="left"/>
        <w:rPr>
          <w:rFonts w:ascii="宋体" w:hAnsi="宋体"/>
          <w:szCs w:val="24"/>
        </w:rPr>
      </w:pPr>
      <w:r>
        <w:rPr>
          <w:rFonts w:ascii="宋体" w:hAnsi="宋体" w:hint="eastAsia"/>
          <w:szCs w:val="24"/>
        </w:rPr>
        <w:t>如任何一方违约，守约方为维护权益向违约方追偿所发生的一切费用（包括但不限于律师费、诉讼费、保全费、担保费、交通费、差旅费、鉴定费等）均由违约方承担。</w:t>
      </w:r>
    </w:p>
    <w:p w:rsidR="00F42448" w:rsidRDefault="002E3570">
      <w:pPr>
        <w:pStyle w:val="10"/>
        <w:numPr>
          <w:ilvl w:val="0"/>
          <w:numId w:val="19"/>
        </w:numPr>
        <w:spacing w:line="360" w:lineRule="auto"/>
        <w:ind w:left="0" w:firstLine="426"/>
        <w:jc w:val="left"/>
        <w:rPr>
          <w:rFonts w:ascii="宋体" w:hAnsi="宋体"/>
          <w:szCs w:val="24"/>
        </w:rPr>
      </w:pPr>
      <w:r>
        <w:rPr>
          <w:rFonts w:ascii="宋体" w:hAnsi="宋体" w:hint="eastAsia"/>
          <w:szCs w:val="24"/>
        </w:rPr>
        <w:t>律师费收费依据《广东省律师服务政府指导价》(文号粤价[2006]298号)的规定，按争议标的额的比例计算。</w:t>
      </w:r>
    </w:p>
    <w:p w:rsidR="00F42448" w:rsidRDefault="002E3570">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第七条 措施项目清单（包括但不限于下列项目）的说明</w:t>
      </w:r>
    </w:p>
    <w:p w:rsidR="00F42448" w:rsidRDefault="002E3570">
      <w:pPr>
        <w:snapToGrid w:val="0"/>
        <w:spacing w:after="200" w:line="300" w:lineRule="auto"/>
        <w:ind w:firstLineChars="200" w:firstLine="482"/>
        <w:jc w:val="left"/>
        <w:rPr>
          <w:rFonts w:ascii="微软雅黑" w:eastAsia="微软雅黑" w:hAnsi="微软雅黑"/>
          <w:sz w:val="22"/>
        </w:rPr>
      </w:pPr>
      <w:r>
        <w:rPr>
          <w:rFonts w:ascii="宋体" w:eastAsia="宋体" w:hAnsi="宋体"/>
          <w:b/>
          <w:bCs/>
          <w:sz w:val="24"/>
          <w:szCs w:val="24"/>
        </w:rPr>
        <w:t>本项目措施费用包干</w:t>
      </w:r>
      <w:r>
        <w:rPr>
          <w:rFonts w:ascii="宋体" w:eastAsia="宋体" w:hAnsi="宋体" w:hint="eastAsia"/>
          <w:b/>
          <w:bCs/>
          <w:sz w:val="24"/>
          <w:szCs w:val="24"/>
        </w:rPr>
        <w:t>（除施工现场围挡）</w:t>
      </w:r>
      <w:r>
        <w:rPr>
          <w:rFonts w:ascii="宋体" w:eastAsia="宋体" w:hAnsi="宋体"/>
          <w:b/>
          <w:bCs/>
          <w:sz w:val="24"/>
          <w:szCs w:val="24"/>
        </w:rPr>
        <w:t>。</w:t>
      </w:r>
    </w:p>
    <w:p w:rsidR="00F42448" w:rsidRDefault="002E3570">
      <w:pPr>
        <w:snapToGrid w:val="0"/>
        <w:spacing w:after="200" w:line="300" w:lineRule="auto"/>
        <w:ind w:firstLineChars="200" w:firstLine="482"/>
        <w:jc w:val="left"/>
        <w:rPr>
          <w:rFonts w:ascii="微软雅黑" w:eastAsia="微软雅黑" w:hAnsi="微软雅黑"/>
          <w:sz w:val="22"/>
        </w:rPr>
      </w:pPr>
      <w:r>
        <w:rPr>
          <w:rFonts w:ascii="宋体" w:eastAsia="宋体" w:hAnsi="宋体"/>
          <w:b/>
          <w:bCs/>
          <w:sz w:val="24"/>
          <w:szCs w:val="24"/>
        </w:rPr>
        <w:t>安全文明施工措施费</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安全文明施工措施</w:t>
      </w:r>
      <w:proofErr w:type="gramStart"/>
      <w:r>
        <w:rPr>
          <w:rFonts w:ascii="宋体" w:eastAsia="宋体" w:hAnsi="宋体"/>
          <w:sz w:val="24"/>
          <w:szCs w:val="24"/>
        </w:rPr>
        <w:t>费按照</w:t>
      </w:r>
      <w:proofErr w:type="gramEnd"/>
      <w:r>
        <w:rPr>
          <w:rFonts w:ascii="宋体" w:eastAsia="宋体" w:hAnsi="宋体"/>
          <w:sz w:val="24"/>
          <w:szCs w:val="24"/>
        </w:rPr>
        <w:t>《深圳市建设工程计价规程（2017）》，内容包括施工企业临时设施、所有涉及工程安全和文明施工的费用等。</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（1）</w:t>
      </w:r>
      <w:r>
        <w:rPr>
          <w:rFonts w:ascii="宋体" w:eastAsia="宋体" w:hAnsi="宋体"/>
          <w:b/>
          <w:bCs/>
          <w:sz w:val="24"/>
          <w:szCs w:val="24"/>
        </w:rPr>
        <w:t>临时设施费</w:t>
      </w:r>
      <w:r>
        <w:rPr>
          <w:rFonts w:ascii="宋体" w:eastAsia="宋体" w:hAnsi="宋体"/>
          <w:sz w:val="24"/>
          <w:szCs w:val="24"/>
        </w:rPr>
        <w:t>：是</w:t>
      </w:r>
      <w:proofErr w:type="gramStart"/>
      <w:r>
        <w:rPr>
          <w:rFonts w:ascii="宋体" w:eastAsia="宋体" w:hAnsi="宋体"/>
          <w:sz w:val="24"/>
          <w:szCs w:val="24"/>
        </w:rPr>
        <w:t>指施工</w:t>
      </w:r>
      <w:proofErr w:type="gramEnd"/>
      <w:r>
        <w:rPr>
          <w:rFonts w:ascii="宋体" w:eastAsia="宋体" w:hAnsi="宋体"/>
          <w:sz w:val="24"/>
          <w:szCs w:val="24"/>
        </w:rPr>
        <w:t>企业为进行建筑安装工程施工所必需的生活和生产用的临时建筑物、构筑物和其它临时设施的搭设、维修、拆除费用或摊销费用，包括临时宿舍、文化福利及公用事业房屋与构筑物，仓库、办公室、加工厂以及规定范围内道路、水、电、管线等临时设施和小型临时设施。</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（2）</w:t>
      </w:r>
      <w:r>
        <w:rPr>
          <w:rFonts w:ascii="宋体" w:eastAsia="宋体" w:hAnsi="宋体"/>
          <w:b/>
          <w:bCs/>
          <w:sz w:val="24"/>
          <w:szCs w:val="24"/>
        </w:rPr>
        <w:t>安全施工费</w:t>
      </w:r>
      <w:r>
        <w:rPr>
          <w:rFonts w:ascii="宋体" w:eastAsia="宋体" w:hAnsi="宋体"/>
          <w:sz w:val="24"/>
          <w:szCs w:val="24"/>
        </w:rPr>
        <w:t>：是依照国家有关安全生产法律法规，为保证工程建设项目所涉及人员安全而采取的必要的安全防护措施所需的费用。</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（3）</w:t>
      </w:r>
      <w:r>
        <w:rPr>
          <w:rFonts w:ascii="宋体" w:eastAsia="宋体" w:hAnsi="宋体"/>
          <w:b/>
          <w:bCs/>
          <w:sz w:val="24"/>
          <w:szCs w:val="24"/>
        </w:rPr>
        <w:t>文明施工费</w:t>
      </w:r>
      <w:r>
        <w:rPr>
          <w:rFonts w:ascii="宋体" w:eastAsia="宋体" w:hAnsi="宋体"/>
          <w:sz w:val="24"/>
          <w:szCs w:val="24"/>
        </w:rPr>
        <w:t>：是依照我市有关文明施工法律法规，为满足建筑施工现场文明施工及环境保护措施所需的费用。</w:t>
      </w:r>
    </w:p>
    <w:p w:rsidR="00F42448" w:rsidRDefault="002E3570">
      <w:pPr>
        <w:snapToGrid w:val="0"/>
        <w:spacing w:after="200" w:line="300" w:lineRule="auto"/>
        <w:ind w:firstLineChars="200" w:firstLine="480"/>
        <w:rPr>
          <w:rFonts w:ascii="微软雅黑" w:eastAsia="宋体" w:hAnsi="微软雅黑"/>
          <w:sz w:val="22"/>
        </w:rPr>
      </w:pPr>
      <w:r>
        <w:rPr>
          <w:rFonts w:ascii="宋体" w:eastAsia="宋体" w:hAnsi="宋体"/>
          <w:sz w:val="24"/>
          <w:szCs w:val="24"/>
        </w:rPr>
        <w:t>（4）</w:t>
      </w:r>
      <w:r>
        <w:rPr>
          <w:rFonts w:ascii="宋体" w:eastAsia="宋体" w:hAnsi="宋体"/>
          <w:b/>
          <w:bCs/>
          <w:sz w:val="24"/>
          <w:szCs w:val="24"/>
        </w:rPr>
        <w:t>环境保护费</w:t>
      </w:r>
      <w:r>
        <w:rPr>
          <w:rFonts w:ascii="宋体" w:eastAsia="宋体" w:hAnsi="宋体"/>
          <w:sz w:val="24"/>
          <w:szCs w:val="24"/>
        </w:rPr>
        <w:t>：是指按照建设行政主管部门和环保部门的有关规定要求采取的施工场地周边的环境保护措施所需的各项费用。</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安全文明施工措施费用的内容遵照《深圳市建设工程计价规程（2017）》及相关管理办法的规定。</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若乙方的安全文明施工未能满足行业主管部门的相关规定被投诉或被行政主管部门通报的，对乙方进行2000元/次的处罚。</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安全文明施工费为包干费用，除双方另行协商</w:t>
      </w:r>
      <w:proofErr w:type="gramStart"/>
      <w:r>
        <w:rPr>
          <w:rFonts w:ascii="宋体" w:eastAsia="宋体" w:hAnsi="宋体"/>
          <w:sz w:val="24"/>
          <w:szCs w:val="24"/>
        </w:rPr>
        <w:t>且签订</w:t>
      </w:r>
      <w:proofErr w:type="gramEnd"/>
      <w:r>
        <w:rPr>
          <w:rFonts w:ascii="宋体" w:eastAsia="宋体" w:hAnsi="宋体"/>
          <w:sz w:val="24"/>
          <w:szCs w:val="24"/>
        </w:rPr>
        <w:t>补充协议外，结算时不作调整。</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临时用水、用电</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lastRenderedPageBreak/>
        <w:t>本工程临时用水、用电由乙方根据工程实际情况自行解决，并承担一切相关费用，包括初装手续的办理、接口、安装、恢复以及使用期间的水、电费缴纳等，施工期间，乙方还应做好临时管线维护工作，保证施工及生活用水、用电及时供给。以上所有费用以总额形式计入措施项目清单“临时用水、用电”中包干使用。</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措施项目包含但不限于以上所列项目，还应包括：</w:t>
      </w:r>
      <w:r>
        <w:rPr>
          <w:rFonts w:ascii="宋体" w:eastAsia="宋体" w:hAnsi="宋体" w:hint="eastAsia"/>
          <w:sz w:val="24"/>
          <w:szCs w:val="24"/>
        </w:rPr>
        <w:t>预付款</w:t>
      </w:r>
      <w:r>
        <w:rPr>
          <w:rFonts w:ascii="宋体" w:eastAsia="宋体" w:hAnsi="宋体"/>
          <w:sz w:val="24"/>
          <w:szCs w:val="24"/>
        </w:rPr>
        <w:t>担保手续费、夜间施工费、赶工措施费、冬雨季施工费、已完工程及设备包含费、地上地下设施及建筑物的临时保护费、混凝土钢筋混凝土模板及支架费、二次搬运费、脚手架费、垂直运输机械费、防尘降噪费</w:t>
      </w:r>
      <w:r>
        <w:rPr>
          <w:rFonts w:ascii="宋体" w:eastAsia="宋体" w:hAnsi="宋体" w:hint="eastAsia"/>
          <w:sz w:val="24"/>
          <w:szCs w:val="24"/>
        </w:rPr>
        <w:t>、</w:t>
      </w:r>
      <w:r>
        <w:rPr>
          <w:rFonts w:ascii="宋体" w:eastAsia="宋体" w:hAnsi="宋体"/>
          <w:sz w:val="24"/>
          <w:szCs w:val="24"/>
        </w:rPr>
        <w:t>各专业工程措施项目费及其他等。</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sz w:val="24"/>
          <w:szCs w:val="24"/>
        </w:rPr>
        <w:t>工程量清单中所列措施项目是招标人根据一般情况估计的项目，乙方在投标报价时应根据《建设工程工程量清单计价规范》（GB50500-2013）、招标文件及工程施工的实际需要等将实际可能增加的措施项目费用考虑在措施项目清单“其它”项目中或其他项的单价或合价中。</w:t>
      </w:r>
    </w:p>
    <w:p w:rsidR="00F42448" w:rsidRDefault="002E3570">
      <w:pPr>
        <w:snapToGrid w:val="0"/>
        <w:spacing w:after="200" w:line="300" w:lineRule="auto"/>
        <w:ind w:firstLineChars="200" w:firstLine="480"/>
        <w:rPr>
          <w:rFonts w:ascii="微软雅黑" w:eastAsia="微软雅黑" w:hAnsi="微软雅黑"/>
          <w:sz w:val="22"/>
        </w:rPr>
      </w:pPr>
      <w:r>
        <w:rPr>
          <w:rFonts w:ascii="宋体" w:eastAsia="宋体" w:hAnsi="宋体" w:hint="eastAsia"/>
          <w:sz w:val="24"/>
          <w:szCs w:val="24"/>
        </w:rPr>
        <w:t>措施项目清单的报价为包干费用（除施工现场围挡），结算时不作调整。</w:t>
      </w:r>
      <w:r>
        <w:rPr>
          <w:rFonts w:ascii="宋体" w:eastAsia="宋体" w:hAnsi="宋体"/>
          <w:sz w:val="24"/>
          <w:szCs w:val="24"/>
        </w:rPr>
        <w:t>但以上所有措施项目均应由乙方</w:t>
      </w:r>
      <w:proofErr w:type="gramStart"/>
      <w:r>
        <w:rPr>
          <w:rFonts w:ascii="宋体" w:eastAsia="宋体" w:hAnsi="宋体"/>
          <w:sz w:val="24"/>
          <w:szCs w:val="24"/>
        </w:rPr>
        <w:t>作出</w:t>
      </w:r>
      <w:proofErr w:type="gramEnd"/>
      <w:r>
        <w:rPr>
          <w:rFonts w:ascii="宋体" w:eastAsia="宋体" w:hAnsi="宋体"/>
          <w:sz w:val="24"/>
          <w:szCs w:val="24"/>
        </w:rPr>
        <w:t>详细方案，并报甲方现场工程师审核认可后，方可实施。</w:t>
      </w:r>
    </w:p>
    <w:p w:rsidR="00F42448" w:rsidRDefault="002E3570">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第八条 争议的解决</w:t>
      </w:r>
    </w:p>
    <w:p w:rsidR="00F42448" w:rsidRDefault="002E3570">
      <w:pPr>
        <w:snapToGrid w:val="0"/>
        <w:spacing w:line="360" w:lineRule="auto"/>
        <w:ind w:firstLine="525"/>
        <w:rPr>
          <w:rFonts w:ascii="微软雅黑" w:eastAsia="微软雅黑" w:hAnsi="微软雅黑"/>
          <w:sz w:val="22"/>
        </w:rPr>
      </w:pPr>
      <w:r>
        <w:rPr>
          <w:rFonts w:ascii="宋体" w:eastAsia="宋体" w:hAnsi="宋体"/>
          <w:spacing w:val="8"/>
          <w:sz w:val="24"/>
          <w:szCs w:val="24"/>
        </w:rPr>
        <w:t>1、本合同在履行期间，双方发生争议时，在不影响工程进度的前提下，双方可采取协商解决。</w:t>
      </w:r>
    </w:p>
    <w:p w:rsidR="00F42448" w:rsidRDefault="002E3570">
      <w:pPr>
        <w:snapToGrid w:val="0"/>
        <w:spacing w:line="360" w:lineRule="auto"/>
        <w:ind w:firstLine="525"/>
        <w:rPr>
          <w:rFonts w:ascii="微软雅黑" w:eastAsia="微软雅黑" w:hAnsi="微软雅黑"/>
          <w:sz w:val="22"/>
        </w:rPr>
      </w:pPr>
      <w:r>
        <w:rPr>
          <w:rFonts w:ascii="宋体" w:eastAsia="宋体" w:hAnsi="宋体"/>
          <w:spacing w:val="8"/>
          <w:sz w:val="24"/>
          <w:szCs w:val="24"/>
        </w:rPr>
        <w:t xml:space="preserve">2、协商不成可通过 </w:t>
      </w:r>
      <w:r>
        <w:rPr>
          <w:rFonts w:ascii="宋体" w:eastAsia="宋体" w:hAnsi="宋体"/>
          <w:spacing w:val="8"/>
          <w:sz w:val="24"/>
          <w:szCs w:val="24"/>
          <w:u w:val="single"/>
        </w:rPr>
        <w:t>/</w:t>
      </w:r>
      <w:r>
        <w:rPr>
          <w:rFonts w:ascii="宋体" w:eastAsia="宋体" w:hAnsi="宋体"/>
          <w:spacing w:val="8"/>
          <w:sz w:val="24"/>
          <w:szCs w:val="24"/>
        </w:rPr>
        <w:t>进行调解。</w:t>
      </w:r>
    </w:p>
    <w:p w:rsidR="00F42448" w:rsidRDefault="002E3570">
      <w:pPr>
        <w:snapToGrid w:val="0"/>
        <w:spacing w:line="360" w:lineRule="auto"/>
        <w:ind w:firstLine="525"/>
        <w:rPr>
          <w:rFonts w:ascii="微软雅黑" w:eastAsia="微软雅黑" w:hAnsi="微软雅黑"/>
          <w:sz w:val="22"/>
        </w:rPr>
      </w:pPr>
      <w:r>
        <w:rPr>
          <w:rFonts w:ascii="宋体" w:eastAsia="宋体" w:hAnsi="宋体"/>
          <w:spacing w:val="8"/>
          <w:sz w:val="24"/>
          <w:szCs w:val="24"/>
        </w:rPr>
        <w:t>3、当事人不愿意通过协商、调解解决或者协商调解不成时，双方可选择下列任何一种方式解决；</w:t>
      </w:r>
    </w:p>
    <w:p w:rsidR="00F42448" w:rsidRDefault="002E3570">
      <w:pPr>
        <w:snapToGrid w:val="0"/>
        <w:spacing w:line="360" w:lineRule="auto"/>
        <w:ind w:firstLineChars="350" w:firstLine="896"/>
        <w:rPr>
          <w:rFonts w:ascii="微软雅黑" w:eastAsia="微软雅黑" w:hAnsi="微软雅黑"/>
          <w:sz w:val="22"/>
        </w:rPr>
      </w:pPr>
      <w:r>
        <w:rPr>
          <w:rFonts w:ascii="宋体" w:eastAsia="宋体" w:hAnsi="宋体"/>
          <w:spacing w:val="8"/>
          <w:sz w:val="24"/>
          <w:szCs w:val="24"/>
        </w:rPr>
        <w:t>口向深圳市仲裁委员会申请仲裁。</w:t>
      </w:r>
    </w:p>
    <w:p w:rsidR="00F42448" w:rsidRDefault="002E3570">
      <w:pPr>
        <w:snapToGrid w:val="0"/>
        <w:spacing w:line="360" w:lineRule="auto"/>
        <w:ind w:firstLineChars="350" w:firstLine="896"/>
        <w:rPr>
          <w:rFonts w:ascii="微软雅黑" w:eastAsia="微软雅黑" w:hAnsi="微软雅黑"/>
          <w:sz w:val="22"/>
        </w:rPr>
      </w:pPr>
      <w:r>
        <w:rPr>
          <w:rFonts w:ascii="宋体" w:eastAsia="宋体" w:hAnsi="宋体"/>
          <w:spacing w:val="8"/>
          <w:sz w:val="24"/>
          <w:szCs w:val="24"/>
        </w:rPr>
        <w:t>■向工程所在地</w:t>
      </w:r>
      <w:r>
        <w:rPr>
          <w:rFonts w:ascii="宋体" w:eastAsia="宋体" w:hAnsi="宋体" w:hint="eastAsia"/>
          <w:spacing w:val="8"/>
          <w:sz w:val="24"/>
          <w:szCs w:val="24"/>
        </w:rPr>
        <w:t>有管辖权的</w:t>
      </w:r>
      <w:r>
        <w:rPr>
          <w:rFonts w:ascii="宋体" w:eastAsia="宋体" w:hAnsi="宋体"/>
          <w:spacing w:val="8"/>
          <w:sz w:val="24"/>
          <w:szCs w:val="24"/>
        </w:rPr>
        <w:t>人民法院起诉</w:t>
      </w:r>
    </w:p>
    <w:p w:rsidR="00F42448" w:rsidRDefault="002E3570">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第九条 合同生效与终止</w:t>
      </w:r>
    </w:p>
    <w:p w:rsidR="00F42448" w:rsidRDefault="002E3570">
      <w:pPr>
        <w:snapToGrid w:val="0"/>
        <w:spacing w:line="360" w:lineRule="auto"/>
        <w:ind w:firstLineChars="250" w:firstLine="600"/>
        <w:jc w:val="left"/>
        <w:rPr>
          <w:rFonts w:ascii="微软雅黑" w:eastAsia="微软雅黑" w:hAnsi="微软雅黑"/>
          <w:sz w:val="22"/>
        </w:rPr>
      </w:pPr>
      <w:r>
        <w:rPr>
          <w:rFonts w:ascii="宋体" w:eastAsia="宋体" w:hAnsi="宋体"/>
          <w:sz w:val="24"/>
          <w:szCs w:val="24"/>
        </w:rPr>
        <w:t>1、甲乙双方约定本合同自双方签</w:t>
      </w:r>
      <w:r>
        <w:rPr>
          <w:rFonts w:ascii="宋体" w:eastAsia="宋体" w:hAnsi="宋体" w:hint="eastAsia"/>
          <w:sz w:val="24"/>
          <w:szCs w:val="24"/>
        </w:rPr>
        <w:t>名并</w:t>
      </w:r>
      <w:r>
        <w:rPr>
          <w:rFonts w:ascii="宋体" w:eastAsia="宋体" w:hAnsi="宋体"/>
          <w:sz w:val="24"/>
          <w:szCs w:val="24"/>
        </w:rPr>
        <w:t>盖章后生效。</w:t>
      </w:r>
    </w:p>
    <w:p w:rsidR="00F42448" w:rsidRDefault="002E3570">
      <w:pPr>
        <w:snapToGrid w:val="0"/>
        <w:spacing w:line="360" w:lineRule="auto"/>
        <w:ind w:firstLineChars="250" w:firstLine="600"/>
        <w:jc w:val="left"/>
        <w:rPr>
          <w:rFonts w:ascii="微软雅黑" w:eastAsia="微软雅黑" w:hAnsi="微软雅黑"/>
          <w:sz w:val="22"/>
        </w:rPr>
      </w:pPr>
      <w:r>
        <w:rPr>
          <w:rFonts w:ascii="宋体" w:eastAsia="宋体" w:hAnsi="宋体"/>
          <w:sz w:val="24"/>
          <w:szCs w:val="24"/>
        </w:rPr>
        <w:t>2、甲乙双方履行完本合同全部义务，工程竣工结算价款支付完毕，本合同即告终止（但本合同争议解决条款除外）。</w:t>
      </w:r>
    </w:p>
    <w:p w:rsidR="00F42448" w:rsidRDefault="002E3570">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t>第十条 合同的解除</w:t>
      </w:r>
    </w:p>
    <w:p w:rsidR="00F42448" w:rsidRDefault="002E3570">
      <w:pPr>
        <w:snapToGrid w:val="0"/>
        <w:spacing w:line="360" w:lineRule="auto"/>
        <w:ind w:firstLineChars="100" w:firstLine="240"/>
        <w:jc w:val="left"/>
        <w:rPr>
          <w:rFonts w:ascii="微软雅黑" w:eastAsia="微软雅黑" w:hAnsi="微软雅黑"/>
          <w:sz w:val="22"/>
        </w:rPr>
      </w:pPr>
      <w:r>
        <w:rPr>
          <w:rFonts w:ascii="宋体" w:eastAsia="宋体" w:hAnsi="宋体"/>
          <w:sz w:val="24"/>
          <w:szCs w:val="24"/>
        </w:rPr>
        <w:t>有下列情形之一的，可以解除合同：</w:t>
      </w:r>
    </w:p>
    <w:p w:rsidR="00F42448" w:rsidRDefault="002E3570">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1、因不可抗力导致合同无法履行；</w:t>
      </w:r>
    </w:p>
    <w:p w:rsidR="00F42448" w:rsidRDefault="002E3570">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2、甲乙双方协商一致；</w:t>
      </w:r>
    </w:p>
    <w:p w:rsidR="00F42448" w:rsidRDefault="002E3570">
      <w:pPr>
        <w:snapToGrid w:val="0"/>
        <w:spacing w:line="360" w:lineRule="auto"/>
        <w:ind w:firstLineChars="300" w:firstLine="720"/>
        <w:jc w:val="left"/>
        <w:rPr>
          <w:rFonts w:ascii="宋体" w:eastAsia="宋体" w:hAnsi="宋体"/>
          <w:sz w:val="24"/>
          <w:szCs w:val="24"/>
        </w:rPr>
      </w:pPr>
      <w:r>
        <w:rPr>
          <w:rFonts w:ascii="宋体" w:eastAsia="宋体" w:hAnsi="宋体"/>
          <w:sz w:val="24"/>
          <w:szCs w:val="24"/>
        </w:rPr>
        <w:t>3、因一方违约致使合同无法履行；</w:t>
      </w:r>
    </w:p>
    <w:p w:rsidR="00F42448" w:rsidRDefault="002E3570">
      <w:pPr>
        <w:snapToGrid w:val="0"/>
        <w:spacing w:line="360" w:lineRule="auto"/>
        <w:ind w:firstLine="480"/>
        <w:rPr>
          <w:rFonts w:ascii="宋体" w:eastAsia="宋体" w:hAnsi="宋体"/>
          <w:b/>
          <w:bCs/>
          <w:spacing w:val="8"/>
          <w:sz w:val="24"/>
          <w:szCs w:val="24"/>
        </w:rPr>
      </w:pPr>
      <w:r>
        <w:rPr>
          <w:rFonts w:ascii="宋体" w:eastAsia="宋体" w:hAnsi="宋体"/>
          <w:b/>
          <w:bCs/>
          <w:spacing w:val="8"/>
          <w:sz w:val="24"/>
          <w:szCs w:val="24"/>
        </w:rPr>
        <w:lastRenderedPageBreak/>
        <w:t>第十一条 附则</w:t>
      </w:r>
    </w:p>
    <w:p w:rsidR="00F42448" w:rsidRDefault="002E3570">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1、本合同正本壹式陆份，甲方</w:t>
      </w:r>
      <w:r>
        <w:rPr>
          <w:rFonts w:ascii="宋体" w:eastAsia="宋体" w:hAnsi="宋体"/>
          <w:b/>
          <w:bCs/>
          <w:sz w:val="24"/>
          <w:szCs w:val="24"/>
          <w:u w:val="single"/>
        </w:rPr>
        <w:t>肆</w:t>
      </w:r>
      <w:r>
        <w:rPr>
          <w:rFonts w:ascii="宋体" w:eastAsia="宋体" w:hAnsi="宋体"/>
          <w:sz w:val="24"/>
          <w:szCs w:val="24"/>
        </w:rPr>
        <w:t>份，乙方</w:t>
      </w:r>
      <w:r>
        <w:rPr>
          <w:rFonts w:ascii="宋体" w:eastAsia="宋体" w:hAnsi="宋体"/>
          <w:b/>
          <w:bCs/>
          <w:sz w:val="24"/>
          <w:szCs w:val="24"/>
          <w:u w:val="single"/>
        </w:rPr>
        <w:t>贰</w:t>
      </w:r>
      <w:r>
        <w:rPr>
          <w:rFonts w:ascii="宋体" w:eastAsia="宋体" w:hAnsi="宋体"/>
          <w:sz w:val="24"/>
          <w:szCs w:val="24"/>
        </w:rPr>
        <w:t>份。</w:t>
      </w:r>
    </w:p>
    <w:p w:rsidR="00F42448" w:rsidRDefault="002E3570">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2、本合同签订时间：2022年  月  日</w:t>
      </w:r>
    </w:p>
    <w:p w:rsidR="00F42448" w:rsidRDefault="002E3570">
      <w:pPr>
        <w:snapToGrid w:val="0"/>
        <w:spacing w:line="360" w:lineRule="auto"/>
        <w:ind w:firstLineChars="300" w:firstLine="720"/>
        <w:jc w:val="left"/>
        <w:rPr>
          <w:rFonts w:ascii="微软雅黑" w:eastAsia="微软雅黑" w:hAnsi="微软雅黑"/>
          <w:sz w:val="22"/>
        </w:rPr>
      </w:pPr>
      <w:r>
        <w:rPr>
          <w:rFonts w:ascii="宋体" w:eastAsia="宋体" w:hAnsi="宋体"/>
          <w:sz w:val="24"/>
          <w:szCs w:val="24"/>
        </w:rPr>
        <w:t>3、附件</w:t>
      </w:r>
      <w:r>
        <w:rPr>
          <w:rFonts w:ascii="宋体" w:eastAsia="宋体" w:hAnsi="宋体" w:hint="eastAsia"/>
          <w:sz w:val="24"/>
          <w:szCs w:val="24"/>
        </w:rPr>
        <w:t>《工程质量保修书》为本合同的有效组成部分，与本合同具有同等法律效力。</w:t>
      </w:r>
    </w:p>
    <w:tbl>
      <w:tblPr>
        <w:tblStyle w:val="af3"/>
        <w:tblW w:w="9510" w:type="dxa"/>
        <w:tblInd w:w="-7" w:type="dxa"/>
        <w:tblLayout w:type="fixed"/>
        <w:tblCellMar>
          <w:top w:w="120" w:type="dxa"/>
          <w:left w:w="60" w:type="dxa"/>
          <w:bottom w:w="120" w:type="dxa"/>
          <w:right w:w="60" w:type="dxa"/>
        </w:tblCellMar>
        <w:tblLook w:val="04A0" w:firstRow="1" w:lastRow="0" w:firstColumn="1" w:lastColumn="0" w:noHBand="0" w:noVBand="1"/>
      </w:tblPr>
      <w:tblGrid>
        <w:gridCol w:w="4755"/>
        <w:gridCol w:w="4755"/>
      </w:tblGrid>
      <w:tr w:rsidR="00F42448">
        <w:trPr>
          <w:trHeight w:val="1215"/>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建设单位：</w:t>
            </w:r>
            <w:r>
              <w:rPr>
                <w:rFonts w:ascii="宋体" w:eastAsia="宋体" w:hAnsi="宋体"/>
                <w:sz w:val="24"/>
                <w:szCs w:val="24"/>
              </w:rPr>
              <w:t>（公章）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施工单位：</w:t>
            </w:r>
            <w:r>
              <w:rPr>
                <w:rFonts w:ascii="宋体" w:eastAsia="宋体" w:hAnsi="宋体"/>
                <w:sz w:val="24"/>
                <w:szCs w:val="24"/>
              </w:rPr>
              <w:t>（公章）</w:t>
            </w:r>
          </w:p>
        </w:tc>
      </w:tr>
      <w:tr w:rsidR="00F4244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法定代表人或其委托代理人：</w:t>
            </w:r>
          </w:p>
          <w:p w:rsidR="00F42448" w:rsidRDefault="002E3570">
            <w:pPr>
              <w:snapToGrid w:val="0"/>
              <w:spacing w:line="360" w:lineRule="auto"/>
              <w:jc w:val="left"/>
              <w:rPr>
                <w:rFonts w:ascii="微软雅黑" w:eastAsia="微软雅黑" w:hAnsi="微软雅黑"/>
                <w:szCs w:val="21"/>
              </w:rPr>
            </w:pPr>
            <w:r>
              <w:rPr>
                <w:rFonts w:ascii="宋体" w:eastAsia="宋体" w:hAnsi="宋体"/>
                <w:sz w:val="24"/>
                <w:szCs w:val="24"/>
              </w:rPr>
              <w:t>（签章）</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法定代表人或其委托代理人：</w:t>
            </w:r>
          </w:p>
          <w:p w:rsidR="00F42448" w:rsidRDefault="002E3570">
            <w:pPr>
              <w:snapToGrid w:val="0"/>
              <w:spacing w:line="360" w:lineRule="auto"/>
              <w:jc w:val="left"/>
              <w:rPr>
                <w:rFonts w:ascii="微软雅黑" w:eastAsia="微软雅黑" w:hAnsi="微软雅黑"/>
                <w:szCs w:val="21"/>
              </w:rPr>
            </w:pPr>
            <w:r>
              <w:rPr>
                <w:rFonts w:ascii="宋体" w:eastAsia="宋体" w:hAnsi="宋体"/>
                <w:sz w:val="24"/>
                <w:szCs w:val="24"/>
              </w:rPr>
              <w:t>（签章）</w:t>
            </w:r>
          </w:p>
        </w:tc>
      </w:tr>
      <w:tr w:rsidR="00F4244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pacing w:line="360" w:lineRule="auto"/>
              <w:jc w:val="left"/>
              <w:rPr>
                <w:rFonts w:ascii="微软雅黑" w:eastAsia="微软雅黑" w:hAnsi="微软雅黑"/>
                <w:szCs w:val="21"/>
              </w:rPr>
            </w:pPr>
            <w:r>
              <w:rPr>
                <w:rFonts w:ascii="宋体" w:hAnsi="宋体" w:hint="eastAsia"/>
                <w:b/>
                <w:sz w:val="24"/>
              </w:rPr>
              <w:t>建设单位：深圳市中天实业有限公司</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施工单位：</w:t>
            </w:r>
          </w:p>
        </w:tc>
      </w:tr>
      <w:tr w:rsidR="00F4244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pacing w:line="360" w:lineRule="auto"/>
              <w:jc w:val="left"/>
              <w:rPr>
                <w:rFonts w:ascii="微软雅黑" w:eastAsia="微软雅黑" w:hAnsi="微软雅黑"/>
                <w:szCs w:val="21"/>
              </w:rPr>
            </w:pPr>
            <w:r>
              <w:rPr>
                <w:rFonts w:ascii="宋体" w:hAnsi="宋体" w:hint="eastAsia"/>
                <w:b/>
                <w:sz w:val="24"/>
              </w:rPr>
              <w:t>组织机构代码：</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组织机构代码：</w:t>
            </w:r>
          </w:p>
        </w:tc>
      </w:tr>
      <w:tr w:rsidR="00F4244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pacing w:line="360" w:lineRule="auto"/>
              <w:jc w:val="left"/>
              <w:rPr>
                <w:rFonts w:ascii="微软雅黑" w:eastAsia="微软雅黑" w:hAnsi="微软雅黑"/>
                <w:szCs w:val="21"/>
              </w:rPr>
            </w:pPr>
            <w:r>
              <w:rPr>
                <w:rFonts w:ascii="宋体" w:hAnsi="宋体"/>
                <w:b/>
                <w:sz w:val="24"/>
              </w:rPr>
              <w:t>地址：</w:t>
            </w:r>
            <w:r>
              <w:rPr>
                <w:rFonts w:ascii="宋体" w:hAnsi="宋体" w:hint="eastAsia"/>
                <w:b/>
                <w:sz w:val="24"/>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地址：</w:t>
            </w:r>
          </w:p>
        </w:tc>
      </w:tr>
      <w:tr w:rsidR="00F4244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pacing w:line="360" w:lineRule="auto"/>
              <w:jc w:val="left"/>
              <w:rPr>
                <w:rFonts w:ascii="微软雅黑" w:eastAsia="微软雅黑" w:hAnsi="微软雅黑"/>
                <w:szCs w:val="21"/>
              </w:rPr>
            </w:pPr>
            <w:r>
              <w:rPr>
                <w:rFonts w:ascii="宋体" w:hAnsi="宋体"/>
                <w:b/>
                <w:sz w:val="24"/>
              </w:rPr>
              <w:t>电话：</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 xml:space="preserve">电话： </w:t>
            </w:r>
          </w:p>
        </w:tc>
      </w:tr>
      <w:tr w:rsidR="00F4244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pacing w:line="360" w:lineRule="auto"/>
              <w:jc w:val="left"/>
              <w:rPr>
                <w:rFonts w:ascii="微软雅黑" w:eastAsia="微软雅黑" w:hAnsi="微软雅黑"/>
                <w:szCs w:val="21"/>
              </w:rPr>
            </w:pPr>
            <w:r>
              <w:rPr>
                <w:rFonts w:ascii="宋体" w:hAnsi="宋体"/>
                <w:b/>
                <w:sz w:val="24"/>
              </w:rPr>
              <w:t>开户银行：</w:t>
            </w:r>
            <w:r>
              <w:rPr>
                <w:rFonts w:ascii="微软雅黑" w:eastAsia="微软雅黑" w:hAnsi="微软雅黑"/>
                <w:szCs w:val="21"/>
              </w:rPr>
              <w:t xml:space="preserve"> </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开户银行：</w:t>
            </w:r>
          </w:p>
        </w:tc>
      </w:tr>
      <w:tr w:rsidR="00F42448">
        <w:trPr>
          <w:trHeight w:val="450"/>
        </w:trPr>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pacing w:line="360" w:lineRule="auto"/>
              <w:jc w:val="left"/>
              <w:rPr>
                <w:rFonts w:ascii="微软雅黑" w:eastAsia="微软雅黑" w:hAnsi="微软雅黑"/>
                <w:szCs w:val="21"/>
              </w:rPr>
            </w:pPr>
            <w:r>
              <w:rPr>
                <w:rFonts w:ascii="宋体" w:hAnsi="宋体"/>
                <w:b/>
                <w:sz w:val="24"/>
              </w:rPr>
              <w:t>账号：</w:t>
            </w:r>
          </w:p>
        </w:tc>
        <w:tc>
          <w:tcPr>
            <w:tcW w:w="4755"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 xml:space="preserve">账号： </w:t>
            </w:r>
          </w:p>
        </w:tc>
      </w:tr>
      <w:tr w:rsidR="00F42448">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签订日期：2022年  月</w:t>
            </w:r>
            <w:r>
              <w:rPr>
                <w:rFonts w:ascii="宋体" w:eastAsia="宋体" w:hAnsi="宋体" w:hint="eastAsia"/>
                <w:b/>
                <w:bCs/>
                <w:sz w:val="24"/>
                <w:szCs w:val="24"/>
              </w:rPr>
              <w:t xml:space="preserve"> </w:t>
            </w:r>
            <w:r>
              <w:rPr>
                <w:rFonts w:ascii="宋体" w:eastAsia="宋体" w:hAnsi="宋体"/>
                <w:b/>
                <w:bCs/>
                <w:sz w:val="24"/>
                <w:szCs w:val="24"/>
              </w:rPr>
              <w:t xml:space="preserve">   日</w:t>
            </w:r>
          </w:p>
        </w:tc>
      </w:tr>
      <w:tr w:rsidR="00F42448">
        <w:trPr>
          <w:trHeight w:val="450"/>
        </w:trPr>
        <w:tc>
          <w:tcPr>
            <w:tcW w:w="951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F42448" w:rsidRDefault="002E3570">
            <w:pPr>
              <w:snapToGrid w:val="0"/>
              <w:spacing w:line="360" w:lineRule="auto"/>
              <w:jc w:val="left"/>
              <w:rPr>
                <w:rFonts w:ascii="微软雅黑" w:eastAsia="微软雅黑" w:hAnsi="微软雅黑"/>
                <w:szCs w:val="21"/>
              </w:rPr>
            </w:pPr>
            <w:r>
              <w:rPr>
                <w:rFonts w:ascii="宋体" w:eastAsia="宋体" w:hAnsi="宋体"/>
                <w:b/>
                <w:bCs/>
                <w:sz w:val="24"/>
                <w:szCs w:val="24"/>
              </w:rPr>
              <w:t>签订地点：深圳市罗湖区</w:t>
            </w:r>
          </w:p>
        </w:tc>
      </w:tr>
    </w:tbl>
    <w:p w:rsidR="00F42448" w:rsidRDefault="00F42448">
      <w:pPr>
        <w:snapToGrid w:val="0"/>
        <w:spacing w:before="60" w:after="60"/>
        <w:jc w:val="left"/>
        <w:rPr>
          <w:rFonts w:ascii="微软雅黑" w:eastAsia="微软雅黑" w:hAnsi="微软雅黑"/>
          <w:sz w:val="22"/>
        </w:rPr>
      </w:pPr>
    </w:p>
    <w:p w:rsidR="00F42448" w:rsidRDefault="002E3570">
      <w:pPr>
        <w:widowControl/>
        <w:jc w:val="left"/>
        <w:rPr>
          <w:rFonts w:ascii="微软雅黑" w:eastAsia="微软雅黑" w:hAnsi="微软雅黑"/>
          <w:sz w:val="22"/>
        </w:rPr>
      </w:pPr>
      <w:r>
        <w:rPr>
          <w:rFonts w:ascii="微软雅黑" w:eastAsia="微软雅黑" w:hAnsi="微软雅黑"/>
          <w:sz w:val="22"/>
        </w:rPr>
        <w:br w:type="page"/>
      </w:r>
    </w:p>
    <w:p w:rsidR="00F42448" w:rsidRDefault="00F42448">
      <w:pPr>
        <w:snapToGrid w:val="0"/>
        <w:spacing w:before="60" w:after="60"/>
        <w:jc w:val="left"/>
        <w:rPr>
          <w:rFonts w:ascii="微软雅黑" w:eastAsia="微软雅黑" w:hAnsi="微软雅黑"/>
          <w:sz w:val="22"/>
        </w:rPr>
      </w:pPr>
    </w:p>
    <w:p w:rsidR="00F42448" w:rsidRDefault="002E3570">
      <w:pPr>
        <w:snapToGrid w:val="0"/>
        <w:spacing w:line="360" w:lineRule="auto"/>
        <w:jc w:val="left"/>
        <w:rPr>
          <w:b/>
          <w:sz w:val="36"/>
          <w:szCs w:val="36"/>
        </w:rPr>
      </w:pPr>
      <w:r>
        <w:rPr>
          <w:rFonts w:ascii="宋体" w:eastAsia="宋体" w:hAnsi="宋体"/>
          <w:sz w:val="24"/>
          <w:szCs w:val="24"/>
        </w:rPr>
        <w:t>合同附件</w:t>
      </w:r>
      <w:r>
        <w:rPr>
          <w:rFonts w:ascii="宋体" w:eastAsia="宋体" w:hAnsi="宋体" w:hint="eastAsia"/>
          <w:sz w:val="24"/>
          <w:szCs w:val="24"/>
        </w:rPr>
        <w:t>一：</w:t>
      </w:r>
    </w:p>
    <w:p w:rsidR="00F42448" w:rsidRDefault="002E3570">
      <w:pPr>
        <w:snapToGrid w:val="0"/>
        <w:spacing w:line="360" w:lineRule="auto"/>
        <w:jc w:val="center"/>
        <w:rPr>
          <w:rFonts w:ascii="微软雅黑" w:eastAsia="微软雅黑" w:hAnsi="微软雅黑"/>
          <w:sz w:val="22"/>
        </w:rPr>
      </w:pPr>
      <w:r>
        <w:rPr>
          <w:rFonts w:ascii="宋体" w:eastAsia="宋体" w:hAnsi="宋体"/>
          <w:b/>
          <w:bCs/>
          <w:sz w:val="30"/>
          <w:szCs w:val="30"/>
        </w:rPr>
        <w:t>工程质量保修书</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发包人（全称）：</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承包人（全称）：</w:t>
      </w:r>
    </w:p>
    <w:p w:rsidR="00F42448" w:rsidRDefault="002E3570">
      <w:pPr>
        <w:snapToGrid w:val="0"/>
        <w:spacing w:line="360" w:lineRule="auto"/>
        <w:ind w:firstLineChars="200" w:firstLine="420"/>
        <w:jc w:val="left"/>
        <w:rPr>
          <w:rFonts w:ascii="微软雅黑" w:eastAsia="微软雅黑" w:hAnsi="微软雅黑"/>
          <w:sz w:val="22"/>
        </w:rPr>
      </w:pPr>
      <w:r>
        <w:rPr>
          <w:rFonts w:ascii="宋体" w:eastAsia="宋体" w:hAnsi="宋体"/>
          <w:szCs w:val="21"/>
        </w:rPr>
        <w:t>为保证（工程名称）在合理使用期限内正常使用，发包人和承包人根据《中华人民共和国建筑法（2011修正）》、《建设工程质量管理条例》、《深圳特区建设工程质量管理条例》，经协商一致，签订工程质量保修书。承包人在质量保修期内按照有关规定及双方约定承担工程质量保修责任。</w:t>
      </w:r>
    </w:p>
    <w:p w:rsidR="00F42448" w:rsidRDefault="002E3570">
      <w:pPr>
        <w:snapToGrid w:val="0"/>
        <w:spacing w:line="360" w:lineRule="auto"/>
        <w:ind w:firstLineChars="200" w:firstLine="560"/>
        <w:rPr>
          <w:rFonts w:ascii="微软雅黑" w:eastAsia="微软雅黑" w:hAnsi="微软雅黑"/>
          <w:sz w:val="22"/>
        </w:rPr>
      </w:pPr>
      <w:r>
        <w:rPr>
          <w:rFonts w:ascii="宋体" w:eastAsia="宋体" w:hAnsi="宋体"/>
          <w:sz w:val="28"/>
          <w:szCs w:val="28"/>
        </w:rPr>
        <w:t>一、工程质量保修范围</w:t>
      </w:r>
    </w:p>
    <w:p w:rsidR="00F42448" w:rsidRDefault="002E3570">
      <w:pPr>
        <w:snapToGrid w:val="0"/>
        <w:spacing w:line="360" w:lineRule="auto"/>
        <w:ind w:firstLineChars="200" w:firstLine="420"/>
        <w:jc w:val="left"/>
        <w:rPr>
          <w:rFonts w:ascii="微软雅黑" w:eastAsia="微软雅黑" w:hAnsi="微软雅黑"/>
          <w:sz w:val="22"/>
        </w:rPr>
      </w:pPr>
      <w:r>
        <w:rPr>
          <w:rFonts w:ascii="宋体" w:eastAsia="宋体" w:hAnsi="宋体"/>
          <w:szCs w:val="21"/>
        </w:rPr>
        <w:t>质量保修范围包括地基基础工程、主体结构工程、屋面防水工程、有防水要求的卫生间/房间和外墙面的防渗漏工程、电气管线工程、给排水管道工程、设备安装工程、供热和供冷系统工程、装饰装修工程以及双方约定的其他项目。</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具体质量保修范围，双方约定如下：</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u w:val="single"/>
        </w:rPr>
        <w:t>承包人承包范围内的所有项目</w:t>
      </w:r>
    </w:p>
    <w:p w:rsidR="00F42448" w:rsidRDefault="002E3570">
      <w:pPr>
        <w:snapToGrid w:val="0"/>
        <w:spacing w:line="360" w:lineRule="auto"/>
        <w:ind w:firstLineChars="200" w:firstLine="560"/>
        <w:rPr>
          <w:rFonts w:ascii="微软雅黑" w:eastAsia="微软雅黑" w:hAnsi="微软雅黑"/>
          <w:sz w:val="22"/>
        </w:rPr>
      </w:pPr>
      <w:r>
        <w:rPr>
          <w:rFonts w:ascii="宋体" w:eastAsia="宋体" w:hAnsi="宋体"/>
          <w:sz w:val="28"/>
          <w:szCs w:val="28"/>
        </w:rPr>
        <w:t>二、工程质量保修期</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质量保修期从工程实际竣工</w:t>
      </w:r>
      <w:r>
        <w:rPr>
          <w:rFonts w:ascii="宋体" w:eastAsia="宋体" w:hAnsi="宋体" w:hint="eastAsia"/>
          <w:szCs w:val="21"/>
        </w:rPr>
        <w:t>验收合格</w:t>
      </w:r>
      <w:r>
        <w:rPr>
          <w:rFonts w:ascii="宋体" w:eastAsia="宋体" w:hAnsi="宋体"/>
          <w:szCs w:val="21"/>
        </w:rPr>
        <w:t>之日算起。单项竣工验收的工程，按单项工程分别计算质量保修期。</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双方约定本工程质量保修期如下：</w:t>
      </w:r>
    </w:p>
    <w:p w:rsidR="00F42448" w:rsidRDefault="002E3570">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地基基础工程、主体结构工程为设计文件规定的合理使用年限；</w:t>
      </w:r>
    </w:p>
    <w:p w:rsidR="00F42448" w:rsidRDefault="002E3570">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屋面防水工程、有防水要求的卫生间/房间和外墙面的防渗漏工程为</w:t>
      </w:r>
      <w:r>
        <w:rPr>
          <w:rFonts w:ascii="宋体" w:eastAsia="宋体" w:hAnsi="宋体"/>
          <w:szCs w:val="21"/>
          <w:u w:val="single"/>
        </w:rPr>
        <w:t>5</w:t>
      </w:r>
      <w:r>
        <w:rPr>
          <w:rFonts w:ascii="宋体" w:eastAsia="宋体" w:hAnsi="宋体"/>
          <w:szCs w:val="21"/>
        </w:rPr>
        <w:t>年（最低为5年）；</w:t>
      </w:r>
    </w:p>
    <w:p w:rsidR="00F42448" w:rsidRDefault="002E3570">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电气管线工程、给排水管道工程、设备安装工程为</w:t>
      </w:r>
      <w:r>
        <w:rPr>
          <w:rFonts w:ascii="宋体" w:eastAsia="宋体" w:hAnsi="宋体"/>
          <w:szCs w:val="21"/>
          <w:u w:val="single"/>
        </w:rPr>
        <w:t>2</w:t>
      </w:r>
      <w:r>
        <w:rPr>
          <w:rFonts w:ascii="宋体" w:eastAsia="宋体" w:hAnsi="宋体"/>
          <w:szCs w:val="21"/>
        </w:rPr>
        <w:t>年（最低为2年）；</w:t>
      </w:r>
    </w:p>
    <w:p w:rsidR="00F42448" w:rsidRDefault="002E3570">
      <w:pPr>
        <w:snapToGrid w:val="0"/>
        <w:spacing w:line="360" w:lineRule="auto"/>
        <w:ind w:firstLineChars="200" w:firstLine="640"/>
        <w:rPr>
          <w:rFonts w:ascii="微软雅黑" w:eastAsia="微软雅黑" w:hAnsi="微软雅黑"/>
          <w:sz w:val="22"/>
        </w:rPr>
      </w:pPr>
      <w:r>
        <w:rPr>
          <w:rFonts w:ascii="宋体" w:eastAsia="宋体" w:hAnsi="宋体" w:hint="eastAsia"/>
          <w:sz w:val="32"/>
          <w:szCs w:val="32"/>
        </w:rPr>
        <w:t>□</w:t>
      </w:r>
      <w:r>
        <w:rPr>
          <w:rFonts w:ascii="宋体" w:eastAsia="宋体" w:hAnsi="宋体"/>
          <w:szCs w:val="21"/>
        </w:rPr>
        <w:t>供热和供冷系统工程为</w:t>
      </w:r>
      <w:r>
        <w:rPr>
          <w:rFonts w:ascii="宋体" w:eastAsia="宋体" w:hAnsi="宋体"/>
          <w:szCs w:val="21"/>
          <w:u w:val="single"/>
        </w:rPr>
        <w:t>2</w:t>
      </w:r>
      <w:r>
        <w:rPr>
          <w:rFonts w:ascii="宋体" w:eastAsia="宋体" w:hAnsi="宋体"/>
          <w:szCs w:val="21"/>
        </w:rPr>
        <w:t>个（最低为2个）采暖期、供冷期；</w:t>
      </w:r>
    </w:p>
    <w:p w:rsidR="00F42448" w:rsidRDefault="002E3570">
      <w:pPr>
        <w:snapToGrid w:val="0"/>
        <w:spacing w:line="360" w:lineRule="auto"/>
        <w:ind w:firstLineChars="200" w:firstLine="640"/>
        <w:rPr>
          <w:rFonts w:ascii="微软雅黑" w:eastAsia="微软雅黑" w:hAnsi="微软雅黑"/>
          <w:sz w:val="22"/>
        </w:rPr>
      </w:pPr>
      <w:r>
        <w:rPr>
          <w:rFonts w:ascii="宋体" w:eastAsia="宋体" w:hAnsi="宋体"/>
          <w:sz w:val="32"/>
          <w:szCs w:val="32"/>
        </w:rPr>
        <w:sym w:font="Wingdings 2" w:char="0052"/>
      </w:r>
      <w:r>
        <w:rPr>
          <w:rFonts w:ascii="宋体" w:eastAsia="宋体" w:hAnsi="宋体"/>
          <w:szCs w:val="21"/>
        </w:rPr>
        <w:t>装饰装修工程为</w:t>
      </w:r>
      <w:r>
        <w:rPr>
          <w:rFonts w:ascii="宋体" w:eastAsia="宋体" w:hAnsi="宋体"/>
          <w:szCs w:val="21"/>
          <w:u w:val="single"/>
        </w:rPr>
        <w:t>2</w:t>
      </w:r>
      <w:r>
        <w:rPr>
          <w:rFonts w:ascii="宋体" w:eastAsia="宋体" w:hAnsi="宋体"/>
          <w:szCs w:val="21"/>
        </w:rPr>
        <w:t>年；</w:t>
      </w:r>
    </w:p>
    <w:p w:rsidR="00F42448" w:rsidRDefault="002E3570">
      <w:pPr>
        <w:snapToGrid w:val="0"/>
        <w:spacing w:line="360" w:lineRule="auto"/>
        <w:ind w:firstLineChars="200" w:firstLine="640"/>
        <w:rPr>
          <w:rFonts w:ascii="微软雅黑" w:eastAsia="微软雅黑" w:hAnsi="微软雅黑"/>
          <w:sz w:val="22"/>
        </w:rPr>
      </w:pPr>
      <w:r>
        <w:rPr>
          <w:rFonts w:ascii="宋体" w:eastAsia="宋体" w:hAnsi="宋体"/>
          <w:sz w:val="32"/>
          <w:szCs w:val="32"/>
        </w:rPr>
        <w:sym w:font="Wingdings 2" w:char="0052"/>
      </w:r>
      <w:r>
        <w:rPr>
          <w:rFonts w:ascii="宋体" w:eastAsia="宋体" w:hAnsi="宋体"/>
          <w:szCs w:val="21"/>
        </w:rPr>
        <w:t>其他项目保修期约定：2</w:t>
      </w:r>
      <w:r>
        <w:rPr>
          <w:rFonts w:ascii="宋体" w:eastAsia="宋体" w:hAnsi="宋体" w:hint="eastAsia"/>
          <w:szCs w:val="21"/>
        </w:rPr>
        <w:t>年内，</w:t>
      </w:r>
      <w:proofErr w:type="gramStart"/>
      <w:r>
        <w:rPr>
          <w:rFonts w:ascii="宋体" w:eastAsia="宋体" w:hAnsi="宋体" w:hint="eastAsia"/>
          <w:szCs w:val="21"/>
        </w:rPr>
        <w:t>地坪漆不发生</w:t>
      </w:r>
      <w:proofErr w:type="gramEnd"/>
      <w:r>
        <w:rPr>
          <w:rFonts w:ascii="宋体" w:eastAsia="宋体" w:hAnsi="宋体" w:hint="eastAsia"/>
          <w:szCs w:val="21"/>
        </w:rPr>
        <w:t>破损脱落、起鼓等质量问题。</w:t>
      </w:r>
    </w:p>
    <w:p w:rsidR="00F42448" w:rsidRDefault="002E3570">
      <w:pPr>
        <w:snapToGrid w:val="0"/>
        <w:spacing w:line="360" w:lineRule="auto"/>
        <w:ind w:firstLineChars="200" w:firstLine="560"/>
        <w:rPr>
          <w:rFonts w:ascii="微软雅黑" w:eastAsia="微软雅黑" w:hAnsi="微软雅黑"/>
          <w:sz w:val="22"/>
        </w:rPr>
      </w:pPr>
      <w:r>
        <w:rPr>
          <w:rFonts w:ascii="宋体" w:eastAsia="宋体" w:hAnsi="宋体"/>
          <w:sz w:val="28"/>
          <w:szCs w:val="28"/>
        </w:rPr>
        <w:t>三、工程质量保修责任</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1.属于保修范围内的项目，在保修期内，承包人应在接到保修通知之后24小时内派人修理。承包人不在约定期限内派人修理，发包人可委托其他人员修理，由此产生的费用由乙方承担，优先从质量保证金中扣除。</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2.发生紧急抢修事故的，承包人接到事故通知后，应立即到达事故现场抢修。</w:t>
      </w:r>
    </w:p>
    <w:p w:rsidR="00F42448" w:rsidRDefault="002E3570">
      <w:pPr>
        <w:snapToGrid w:val="0"/>
        <w:spacing w:line="360" w:lineRule="auto"/>
        <w:ind w:firstLineChars="200" w:firstLine="560"/>
        <w:rPr>
          <w:rFonts w:ascii="微软雅黑" w:eastAsia="微软雅黑" w:hAnsi="微软雅黑"/>
          <w:sz w:val="22"/>
        </w:rPr>
      </w:pPr>
      <w:r>
        <w:rPr>
          <w:rFonts w:ascii="宋体" w:eastAsia="宋体" w:hAnsi="宋体"/>
          <w:sz w:val="28"/>
          <w:szCs w:val="28"/>
        </w:rPr>
        <w:t>四、工程质量保修费用</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hint="eastAsia"/>
          <w:szCs w:val="21"/>
        </w:rPr>
        <w:lastRenderedPageBreak/>
        <w:t>质保期满后的</w:t>
      </w:r>
      <w:r>
        <w:rPr>
          <w:rFonts w:ascii="宋体" w:eastAsia="宋体" w:hAnsi="宋体"/>
          <w:szCs w:val="21"/>
        </w:rPr>
        <w:t>工程质量保修费用及相关的损害赔偿责任由造成质量缺陷的责任方承担。</w:t>
      </w:r>
    </w:p>
    <w:p w:rsidR="00F42448" w:rsidRDefault="002E3570">
      <w:pPr>
        <w:snapToGrid w:val="0"/>
        <w:spacing w:line="360" w:lineRule="auto"/>
        <w:ind w:firstLineChars="200" w:firstLine="560"/>
        <w:rPr>
          <w:rFonts w:ascii="微软雅黑" w:eastAsia="微软雅黑" w:hAnsi="微软雅黑"/>
          <w:sz w:val="22"/>
        </w:rPr>
      </w:pPr>
      <w:r>
        <w:rPr>
          <w:rFonts w:ascii="宋体" w:eastAsia="宋体" w:hAnsi="宋体"/>
          <w:sz w:val="28"/>
          <w:szCs w:val="28"/>
        </w:rPr>
        <w:t>五、工程质量保证方式</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工程质量保证方式可采用以下方式：</w:t>
      </w:r>
    </w:p>
    <w:p w:rsidR="00F42448" w:rsidRDefault="002E3570">
      <w:pPr>
        <w:snapToGrid w:val="0"/>
        <w:spacing w:line="360" w:lineRule="auto"/>
        <w:ind w:firstLineChars="200" w:firstLine="640"/>
        <w:rPr>
          <w:rFonts w:ascii="微软雅黑" w:eastAsia="微软雅黑" w:hAnsi="微软雅黑"/>
          <w:sz w:val="22"/>
        </w:rPr>
      </w:pPr>
      <w:r>
        <w:rPr>
          <w:rFonts w:ascii="宋体" w:eastAsia="宋体" w:hAnsi="宋体"/>
          <w:sz w:val="32"/>
          <w:szCs w:val="32"/>
        </w:rPr>
        <w:t>☑</w:t>
      </w:r>
      <w:r>
        <w:rPr>
          <w:rFonts w:ascii="宋体" w:eastAsia="宋体" w:hAnsi="宋体"/>
          <w:szCs w:val="21"/>
        </w:rPr>
        <w:t>质量保证金：</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质量保证金一般不超过签约合同价的</w:t>
      </w:r>
      <w:r>
        <w:rPr>
          <w:rFonts w:ascii="Calibri,sans-serif" w:eastAsia="Calibri,sans-serif" w:hAnsi="Calibri,sans-serif"/>
          <w:szCs w:val="21"/>
        </w:rPr>
        <w:t>3</w:t>
      </w:r>
      <w:r>
        <w:rPr>
          <w:rFonts w:ascii="宋体" w:eastAsia="宋体" w:hAnsi="宋体"/>
          <w:szCs w:val="21"/>
        </w:rPr>
        <w:t>％，发包人承包人约定本工程的质量保证金为签约合同价的</w:t>
      </w:r>
      <w:r>
        <w:rPr>
          <w:rFonts w:ascii="宋体" w:eastAsia="宋体" w:hAnsi="宋体"/>
          <w:szCs w:val="21"/>
          <w:u w:val="single"/>
        </w:rPr>
        <w:t>3</w:t>
      </w:r>
      <w:r>
        <w:rPr>
          <w:rFonts w:ascii="宋体" w:eastAsia="宋体" w:hAnsi="宋体"/>
          <w:szCs w:val="21"/>
        </w:rPr>
        <w:t>％，具体为：</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币种：</w:t>
      </w:r>
      <w:r>
        <w:rPr>
          <w:rFonts w:ascii="宋体" w:eastAsia="宋体" w:hAnsi="宋体"/>
          <w:szCs w:val="21"/>
          <w:u w:val="single"/>
        </w:rPr>
        <w:t>人民币</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金额（大写）：元</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（小写）：元</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质量保证金银行利率为：</w:t>
      </w:r>
      <w:r>
        <w:rPr>
          <w:rFonts w:ascii="宋体" w:eastAsia="宋体" w:hAnsi="宋体"/>
          <w:szCs w:val="21"/>
          <w:u w:val="single"/>
        </w:rPr>
        <w:t>人民币</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□工程质量保证担保：</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□工程质量保险：</w:t>
      </w:r>
    </w:p>
    <w:p w:rsidR="00F42448" w:rsidRDefault="002E3570">
      <w:pPr>
        <w:snapToGrid w:val="0"/>
        <w:spacing w:line="360" w:lineRule="auto"/>
        <w:ind w:firstLineChars="200" w:firstLine="560"/>
        <w:rPr>
          <w:rFonts w:ascii="微软雅黑" w:eastAsia="微软雅黑" w:hAnsi="微软雅黑"/>
          <w:sz w:val="22"/>
        </w:rPr>
      </w:pPr>
      <w:r>
        <w:rPr>
          <w:rFonts w:ascii="宋体" w:eastAsia="宋体" w:hAnsi="宋体"/>
          <w:sz w:val="28"/>
          <w:szCs w:val="28"/>
        </w:rPr>
        <w:t>六、质量保证金的支付</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采用质量保证金方式时，</w:t>
      </w:r>
      <w:r>
        <w:rPr>
          <w:rFonts w:ascii="宋体" w:eastAsia="宋体" w:hAnsi="宋体"/>
          <w:szCs w:val="21"/>
          <w:u w:val="single"/>
        </w:rPr>
        <w:t>发包人在工程竣工验收合格满2年后，无保修质量问题，无息支付承包人，但并不免除承包人在保修期内的保修责任。</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如发包人不在约定时限内足额向承包人支付剩余质量保证金和利息的，发包人应从约定应付之日起按每延期一天向承包人</w:t>
      </w:r>
      <w:r>
        <w:rPr>
          <w:rFonts w:ascii="宋体" w:eastAsia="宋体" w:hAnsi="宋体" w:hint="eastAsia"/>
          <w:szCs w:val="21"/>
        </w:rPr>
        <w:t>支付</w:t>
      </w:r>
      <w:r>
        <w:rPr>
          <w:rFonts w:ascii="宋体" w:eastAsia="宋体" w:hAnsi="宋体"/>
          <w:szCs w:val="21"/>
        </w:rPr>
        <w:t>拖欠款额的</w:t>
      </w:r>
      <w:r>
        <w:rPr>
          <w:rFonts w:ascii="宋体" w:eastAsia="宋体" w:hAnsi="宋体" w:hint="eastAsia"/>
          <w:szCs w:val="21"/>
        </w:rPr>
        <w:t>万</w:t>
      </w:r>
      <w:r>
        <w:rPr>
          <w:rFonts w:ascii="宋体" w:eastAsia="宋体" w:hAnsi="宋体"/>
          <w:szCs w:val="21"/>
        </w:rPr>
        <w:t>分之</w:t>
      </w:r>
      <w:r>
        <w:rPr>
          <w:rFonts w:ascii="宋体" w:eastAsia="宋体" w:hAnsi="宋体" w:hint="eastAsia"/>
          <w:szCs w:val="21"/>
        </w:rPr>
        <w:t>五</w:t>
      </w:r>
      <w:r>
        <w:rPr>
          <w:rFonts w:ascii="宋体" w:eastAsia="宋体" w:hAnsi="宋体"/>
          <w:szCs w:val="21"/>
        </w:rPr>
        <w:t>的标准承担违约责任。</w:t>
      </w:r>
    </w:p>
    <w:p w:rsidR="00F42448" w:rsidRDefault="002E3570">
      <w:pPr>
        <w:snapToGrid w:val="0"/>
        <w:spacing w:line="360" w:lineRule="auto"/>
        <w:ind w:firstLineChars="200" w:firstLine="560"/>
        <w:rPr>
          <w:rFonts w:ascii="微软雅黑" w:eastAsia="微软雅黑" w:hAnsi="微软雅黑"/>
          <w:sz w:val="22"/>
        </w:rPr>
      </w:pPr>
      <w:r>
        <w:rPr>
          <w:rFonts w:ascii="宋体" w:eastAsia="宋体" w:hAnsi="宋体"/>
          <w:sz w:val="28"/>
          <w:szCs w:val="28"/>
        </w:rPr>
        <w:t>七、其他</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发包人承包人约定的其他工程质量保修事项：</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u w:val="single"/>
        </w:rPr>
        <w:t>/</w:t>
      </w:r>
    </w:p>
    <w:p w:rsidR="00F42448" w:rsidRDefault="002E3570">
      <w:pPr>
        <w:snapToGrid w:val="0"/>
        <w:spacing w:line="360" w:lineRule="auto"/>
        <w:ind w:firstLineChars="200" w:firstLine="420"/>
        <w:rPr>
          <w:rFonts w:ascii="微软雅黑" w:eastAsia="微软雅黑" w:hAnsi="微软雅黑"/>
          <w:sz w:val="22"/>
        </w:rPr>
      </w:pPr>
      <w:r>
        <w:rPr>
          <w:rFonts w:ascii="宋体" w:eastAsia="宋体" w:hAnsi="宋体"/>
          <w:szCs w:val="21"/>
        </w:rPr>
        <w:t>本《工程质量保修书》作为施工合同附件由发包人承包人双方共同签署。</w:t>
      </w:r>
    </w:p>
    <w:tbl>
      <w:tblPr>
        <w:tblStyle w:val="af3"/>
        <w:tblW w:w="9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4531"/>
      </w:tblGrid>
      <w:tr w:rsidR="00F42448">
        <w:trPr>
          <w:trHeight w:val="745"/>
        </w:trPr>
        <w:tc>
          <w:tcPr>
            <w:tcW w:w="4531" w:type="dxa"/>
            <w:vAlign w:val="center"/>
          </w:tcPr>
          <w:p w:rsidR="00F42448" w:rsidRDefault="002E3570">
            <w:pPr>
              <w:snapToGrid w:val="0"/>
              <w:spacing w:line="360" w:lineRule="auto"/>
              <w:rPr>
                <w:rFonts w:ascii="宋体" w:eastAsia="宋体" w:hAnsi="宋体"/>
                <w:szCs w:val="21"/>
              </w:rPr>
            </w:pPr>
            <w:r>
              <w:rPr>
                <w:rFonts w:ascii="宋体" w:eastAsia="宋体" w:hAnsi="宋体"/>
                <w:szCs w:val="21"/>
              </w:rPr>
              <w:t>发包人（</w:t>
            </w:r>
            <w:r>
              <w:rPr>
                <w:rFonts w:ascii="宋体" w:eastAsia="宋体" w:hAnsi="宋体" w:hint="eastAsia"/>
                <w:szCs w:val="21"/>
              </w:rPr>
              <w:t>盖章</w:t>
            </w:r>
            <w:r>
              <w:rPr>
                <w:rFonts w:ascii="宋体" w:eastAsia="宋体" w:hAnsi="宋体"/>
                <w:szCs w:val="21"/>
              </w:rPr>
              <w:t>）：</w:t>
            </w:r>
          </w:p>
        </w:tc>
        <w:tc>
          <w:tcPr>
            <w:tcW w:w="4531" w:type="dxa"/>
            <w:vAlign w:val="center"/>
          </w:tcPr>
          <w:p w:rsidR="00F42448" w:rsidRDefault="002E3570">
            <w:pPr>
              <w:snapToGrid w:val="0"/>
              <w:spacing w:line="360" w:lineRule="auto"/>
              <w:rPr>
                <w:rFonts w:ascii="宋体" w:eastAsia="宋体" w:hAnsi="宋体"/>
                <w:szCs w:val="21"/>
              </w:rPr>
            </w:pPr>
            <w:r>
              <w:rPr>
                <w:rFonts w:ascii="宋体" w:eastAsia="宋体" w:hAnsi="宋体"/>
                <w:szCs w:val="21"/>
              </w:rPr>
              <w:t>承包人（</w:t>
            </w:r>
            <w:r>
              <w:rPr>
                <w:rFonts w:ascii="宋体" w:eastAsia="宋体" w:hAnsi="宋体" w:hint="eastAsia"/>
                <w:szCs w:val="21"/>
              </w:rPr>
              <w:t>盖章</w:t>
            </w:r>
            <w:r>
              <w:rPr>
                <w:rFonts w:ascii="宋体" w:eastAsia="宋体" w:hAnsi="宋体"/>
                <w:szCs w:val="21"/>
              </w:rPr>
              <w:t>）：</w:t>
            </w:r>
          </w:p>
        </w:tc>
      </w:tr>
      <w:tr w:rsidR="00F42448">
        <w:trPr>
          <w:trHeight w:val="609"/>
        </w:trPr>
        <w:tc>
          <w:tcPr>
            <w:tcW w:w="4531" w:type="dxa"/>
            <w:vAlign w:val="center"/>
          </w:tcPr>
          <w:p w:rsidR="00F42448" w:rsidRDefault="002E3570">
            <w:pPr>
              <w:snapToGrid w:val="0"/>
              <w:spacing w:line="360" w:lineRule="auto"/>
              <w:rPr>
                <w:rFonts w:ascii="宋体" w:eastAsia="宋体" w:hAnsi="宋体"/>
                <w:szCs w:val="21"/>
              </w:rPr>
            </w:pPr>
            <w:r>
              <w:rPr>
                <w:rFonts w:ascii="宋体" w:eastAsia="宋体" w:hAnsi="宋体"/>
                <w:szCs w:val="21"/>
              </w:rPr>
              <w:t>法定代表人（签章）：</w:t>
            </w:r>
          </w:p>
        </w:tc>
        <w:tc>
          <w:tcPr>
            <w:tcW w:w="4531" w:type="dxa"/>
            <w:vAlign w:val="center"/>
          </w:tcPr>
          <w:p w:rsidR="00F42448" w:rsidRDefault="002E3570">
            <w:pPr>
              <w:snapToGrid w:val="0"/>
              <w:spacing w:line="360" w:lineRule="auto"/>
              <w:rPr>
                <w:rFonts w:ascii="宋体" w:eastAsia="宋体" w:hAnsi="宋体"/>
                <w:szCs w:val="21"/>
              </w:rPr>
            </w:pPr>
            <w:r>
              <w:rPr>
                <w:rFonts w:ascii="宋体" w:eastAsia="宋体" w:hAnsi="宋体"/>
                <w:szCs w:val="21"/>
              </w:rPr>
              <w:t>法定代表人（签章）：</w:t>
            </w:r>
          </w:p>
        </w:tc>
      </w:tr>
      <w:tr w:rsidR="00F42448">
        <w:trPr>
          <w:trHeight w:val="615"/>
        </w:trPr>
        <w:tc>
          <w:tcPr>
            <w:tcW w:w="4531" w:type="dxa"/>
            <w:vAlign w:val="center"/>
          </w:tcPr>
          <w:p w:rsidR="00F42448" w:rsidRDefault="002E3570">
            <w:pPr>
              <w:snapToGrid w:val="0"/>
              <w:spacing w:line="360" w:lineRule="auto"/>
              <w:rPr>
                <w:rFonts w:ascii="宋体" w:eastAsia="宋体" w:hAnsi="宋体"/>
                <w:szCs w:val="21"/>
              </w:rPr>
            </w:pPr>
            <w:r>
              <w:rPr>
                <w:rFonts w:ascii="宋体" w:eastAsia="宋体" w:hAnsi="宋体" w:hint="eastAsia"/>
                <w:szCs w:val="21"/>
              </w:rPr>
              <w:t xml:space="preserve">日期： </w:t>
            </w:r>
            <w:r>
              <w:rPr>
                <w:rFonts w:ascii="宋体" w:eastAsia="宋体" w:hAnsi="宋体"/>
                <w:szCs w:val="21"/>
              </w:rPr>
              <w:t xml:space="preserve">  </w:t>
            </w:r>
            <w:r>
              <w:rPr>
                <w:rFonts w:ascii="宋体" w:eastAsia="宋体" w:hAnsi="宋体" w:hint="eastAsia"/>
                <w:szCs w:val="21"/>
              </w:rPr>
              <w:t xml:space="preserve">年 </w:t>
            </w:r>
            <w:r>
              <w:rPr>
                <w:rFonts w:ascii="宋体" w:eastAsia="宋体" w:hAnsi="宋体"/>
                <w:szCs w:val="21"/>
              </w:rPr>
              <w:t xml:space="preserve">   </w:t>
            </w:r>
            <w:r>
              <w:rPr>
                <w:rFonts w:ascii="宋体" w:eastAsia="宋体" w:hAnsi="宋体" w:hint="eastAsia"/>
                <w:szCs w:val="21"/>
              </w:rPr>
              <w:t xml:space="preserve">月 </w:t>
            </w:r>
            <w:r>
              <w:rPr>
                <w:rFonts w:ascii="宋体" w:eastAsia="宋体" w:hAnsi="宋体"/>
                <w:szCs w:val="21"/>
              </w:rPr>
              <w:t xml:space="preserve">  </w:t>
            </w:r>
            <w:r>
              <w:rPr>
                <w:rFonts w:ascii="宋体" w:eastAsia="宋体" w:hAnsi="宋体" w:hint="eastAsia"/>
                <w:szCs w:val="21"/>
              </w:rPr>
              <w:t>日</w:t>
            </w:r>
          </w:p>
        </w:tc>
        <w:tc>
          <w:tcPr>
            <w:tcW w:w="4531" w:type="dxa"/>
            <w:vAlign w:val="center"/>
          </w:tcPr>
          <w:p w:rsidR="00F42448" w:rsidRDefault="002E3570">
            <w:pPr>
              <w:snapToGrid w:val="0"/>
              <w:spacing w:line="360" w:lineRule="auto"/>
              <w:rPr>
                <w:rFonts w:ascii="宋体" w:eastAsia="宋体" w:hAnsi="宋体"/>
                <w:szCs w:val="21"/>
              </w:rPr>
            </w:pPr>
            <w:r>
              <w:rPr>
                <w:rFonts w:ascii="宋体" w:eastAsia="宋体" w:hAnsi="宋体" w:hint="eastAsia"/>
                <w:szCs w:val="21"/>
              </w:rPr>
              <w:t xml:space="preserve">日期： </w:t>
            </w:r>
            <w:r>
              <w:rPr>
                <w:rFonts w:ascii="宋体" w:eastAsia="宋体" w:hAnsi="宋体"/>
                <w:szCs w:val="21"/>
              </w:rPr>
              <w:t xml:space="preserve">  </w:t>
            </w:r>
            <w:r>
              <w:rPr>
                <w:rFonts w:ascii="宋体" w:eastAsia="宋体" w:hAnsi="宋体" w:hint="eastAsia"/>
                <w:szCs w:val="21"/>
              </w:rPr>
              <w:t xml:space="preserve">年 </w:t>
            </w:r>
            <w:r>
              <w:rPr>
                <w:rFonts w:ascii="宋体" w:eastAsia="宋体" w:hAnsi="宋体"/>
                <w:szCs w:val="21"/>
              </w:rPr>
              <w:t xml:space="preserve">   </w:t>
            </w:r>
            <w:r>
              <w:rPr>
                <w:rFonts w:ascii="宋体" w:eastAsia="宋体" w:hAnsi="宋体" w:hint="eastAsia"/>
                <w:szCs w:val="21"/>
              </w:rPr>
              <w:t xml:space="preserve">月 </w:t>
            </w:r>
            <w:r>
              <w:rPr>
                <w:rFonts w:ascii="宋体" w:eastAsia="宋体" w:hAnsi="宋体"/>
                <w:szCs w:val="21"/>
              </w:rPr>
              <w:t xml:space="preserve">  </w:t>
            </w:r>
            <w:r>
              <w:rPr>
                <w:rFonts w:ascii="宋体" w:eastAsia="宋体" w:hAnsi="宋体" w:hint="eastAsia"/>
                <w:szCs w:val="21"/>
              </w:rPr>
              <w:t>日</w:t>
            </w:r>
          </w:p>
        </w:tc>
      </w:tr>
    </w:tbl>
    <w:p w:rsidR="00F42448" w:rsidRDefault="00F42448">
      <w:pPr>
        <w:pStyle w:val="af0"/>
        <w:snapToGrid w:val="0"/>
        <w:jc w:val="left"/>
        <w:rPr>
          <w:rFonts w:ascii="微软雅黑" w:eastAsia="微软雅黑" w:hAnsi="微软雅黑"/>
        </w:rPr>
      </w:pPr>
    </w:p>
    <w:sectPr w:rsidR="00F42448">
      <w:footerReference w:type="default" r:id="rId9"/>
      <w:pgSz w:w="11906" w:h="16838"/>
      <w:pgMar w:top="1361" w:right="1417" w:bottom="1361"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37D" w:rsidRDefault="000A337D">
      <w:r>
        <w:separator/>
      </w:r>
    </w:p>
  </w:endnote>
  <w:endnote w:type="continuationSeparator" w:id="0">
    <w:p w:rsidR="000A337D" w:rsidRDefault="000A3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Calibri,sans-serif">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448" w:rsidRDefault="002E3570">
    <w:pPr>
      <w:pStyle w:val="ab"/>
      <w:jc w:val="center"/>
    </w:pPr>
    <w:r>
      <w:rPr>
        <w:rFonts w:hint="eastAsia"/>
      </w:rPr>
      <w:t>第</w:t>
    </w:r>
    <w:sdt>
      <w:sdtPr>
        <w:id w:val="-553084158"/>
      </w:sdtPr>
      <w:sdtEndPr/>
      <w:sdtContent>
        <w:sdt>
          <w:sdtPr>
            <w:id w:val="1728636285"/>
          </w:sdtPr>
          <w:sdtEndPr/>
          <w:sdtContent>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11</w:t>
            </w:r>
            <w:r>
              <w:rPr>
                <w:b/>
                <w:bCs/>
                <w:sz w:val="24"/>
                <w:szCs w:val="24"/>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sz w:val="24"/>
                <w:szCs w:val="24"/>
              </w:rPr>
              <w:fldChar w:fldCharType="begin"/>
            </w:r>
            <w:r>
              <w:rPr>
                <w:b/>
                <w:bCs/>
              </w:rPr>
              <w:instrText>NUMPAGES</w:instrText>
            </w:r>
            <w:r>
              <w:rPr>
                <w:b/>
                <w:bCs/>
                <w:sz w:val="24"/>
                <w:szCs w:val="24"/>
              </w:rPr>
              <w:fldChar w:fldCharType="separate"/>
            </w:r>
            <w:r>
              <w:rPr>
                <w:b/>
                <w:bCs/>
              </w:rPr>
              <w:t>17</w:t>
            </w:r>
            <w:r>
              <w:rPr>
                <w:b/>
                <w:bCs/>
                <w:sz w:val="24"/>
                <w:szCs w:val="24"/>
              </w:rPr>
              <w:fldChar w:fldCharType="end"/>
            </w:r>
          </w:sdtContent>
        </w:sdt>
        <w:r>
          <w:t xml:space="preserve"> </w:t>
        </w:r>
        <w:r>
          <w:rPr>
            <w:rFonts w:hint="eastAsia"/>
          </w:rPr>
          <w:t>页</w:t>
        </w:r>
      </w:sdtContent>
    </w:sdt>
  </w:p>
  <w:p w:rsidR="00F42448" w:rsidRDefault="00F4244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37D" w:rsidRDefault="000A337D">
      <w:r>
        <w:separator/>
      </w:r>
    </w:p>
  </w:footnote>
  <w:footnote w:type="continuationSeparator" w:id="0">
    <w:p w:rsidR="000A337D" w:rsidRDefault="000A3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DA71D2"/>
    <w:multiLevelType w:val="singleLevel"/>
    <w:tmpl w:val="8FDA71D2"/>
    <w:lvl w:ilvl="0">
      <w:start w:val="1"/>
      <w:numFmt w:val="chineseCounting"/>
      <w:suff w:val="nothing"/>
      <w:lvlText w:val="（%1）"/>
      <w:lvlJc w:val="left"/>
      <w:pPr>
        <w:ind w:left="0" w:firstLine="420"/>
      </w:pPr>
      <w:rPr>
        <w:rFonts w:hint="eastAsia"/>
      </w:rPr>
    </w:lvl>
  </w:abstractNum>
  <w:abstractNum w:abstractNumId="1" w15:restartNumberingAfterBreak="0">
    <w:nsid w:val="96F1E044"/>
    <w:multiLevelType w:val="singleLevel"/>
    <w:tmpl w:val="96F1E044"/>
    <w:lvl w:ilvl="0">
      <w:start w:val="1"/>
      <w:numFmt w:val="decimal"/>
      <w:lvlText w:val="(%1)"/>
      <w:lvlJc w:val="left"/>
      <w:pPr>
        <w:ind w:left="425" w:hanging="425"/>
      </w:pPr>
      <w:rPr>
        <w:rFonts w:hint="default"/>
      </w:rPr>
    </w:lvl>
  </w:abstractNum>
  <w:abstractNum w:abstractNumId="2" w15:restartNumberingAfterBreak="0">
    <w:nsid w:val="9B64940F"/>
    <w:multiLevelType w:val="singleLevel"/>
    <w:tmpl w:val="9B64940F"/>
    <w:lvl w:ilvl="0">
      <w:start w:val="1"/>
      <w:numFmt w:val="decimal"/>
      <w:lvlText w:val="%1."/>
      <w:lvlJc w:val="left"/>
      <w:pPr>
        <w:ind w:left="425" w:hanging="425"/>
      </w:pPr>
      <w:rPr>
        <w:rFonts w:hint="default"/>
      </w:rPr>
    </w:lvl>
  </w:abstractNum>
  <w:abstractNum w:abstractNumId="3" w15:restartNumberingAfterBreak="0">
    <w:nsid w:val="9BF18129"/>
    <w:multiLevelType w:val="singleLevel"/>
    <w:tmpl w:val="9BF18129"/>
    <w:lvl w:ilvl="0">
      <w:start w:val="1"/>
      <w:numFmt w:val="chineseCounting"/>
      <w:suff w:val="nothing"/>
      <w:lvlText w:val="（%1）"/>
      <w:lvlJc w:val="left"/>
      <w:pPr>
        <w:ind w:left="0" w:firstLine="420"/>
      </w:pPr>
      <w:rPr>
        <w:rFonts w:hint="eastAsia"/>
      </w:rPr>
    </w:lvl>
  </w:abstractNum>
  <w:abstractNum w:abstractNumId="4" w15:restartNumberingAfterBreak="0">
    <w:nsid w:val="A6CE80E6"/>
    <w:multiLevelType w:val="singleLevel"/>
    <w:tmpl w:val="A6CE80E6"/>
    <w:lvl w:ilvl="0">
      <w:start w:val="1"/>
      <w:numFmt w:val="chineseCounting"/>
      <w:suff w:val="nothing"/>
      <w:lvlText w:val="（%1）"/>
      <w:lvlJc w:val="left"/>
      <w:pPr>
        <w:ind w:left="0" w:firstLine="420"/>
      </w:pPr>
      <w:rPr>
        <w:rFonts w:hint="eastAsia"/>
      </w:rPr>
    </w:lvl>
  </w:abstractNum>
  <w:abstractNum w:abstractNumId="5" w15:restartNumberingAfterBreak="0">
    <w:nsid w:val="ECD4543E"/>
    <w:multiLevelType w:val="singleLevel"/>
    <w:tmpl w:val="ECD4543E"/>
    <w:lvl w:ilvl="0">
      <w:start w:val="1"/>
      <w:numFmt w:val="chineseCounting"/>
      <w:suff w:val="nothing"/>
      <w:lvlText w:val="（%1）"/>
      <w:lvlJc w:val="left"/>
      <w:pPr>
        <w:ind w:left="0" w:firstLine="420"/>
      </w:pPr>
      <w:rPr>
        <w:rFonts w:hint="eastAsia"/>
      </w:rPr>
    </w:lvl>
  </w:abstractNum>
  <w:abstractNum w:abstractNumId="6" w15:restartNumberingAfterBreak="0">
    <w:nsid w:val="F672AEEC"/>
    <w:multiLevelType w:val="singleLevel"/>
    <w:tmpl w:val="F672AEEC"/>
    <w:lvl w:ilvl="0">
      <w:start w:val="1"/>
      <w:numFmt w:val="chineseCounting"/>
      <w:suff w:val="nothing"/>
      <w:lvlText w:val="（%1）"/>
      <w:lvlJc w:val="left"/>
      <w:pPr>
        <w:ind w:left="0" w:firstLine="420"/>
      </w:pPr>
      <w:rPr>
        <w:rFonts w:hint="eastAsia"/>
      </w:rPr>
    </w:lvl>
  </w:abstractNum>
  <w:abstractNum w:abstractNumId="7" w15:restartNumberingAfterBreak="0">
    <w:nsid w:val="0EBA2D82"/>
    <w:multiLevelType w:val="singleLevel"/>
    <w:tmpl w:val="0EBA2D82"/>
    <w:lvl w:ilvl="0">
      <w:start w:val="1"/>
      <w:numFmt w:val="chineseCounting"/>
      <w:suff w:val="nothing"/>
      <w:lvlText w:val="（%1）"/>
      <w:lvlJc w:val="left"/>
      <w:pPr>
        <w:ind w:left="0" w:firstLine="420"/>
      </w:pPr>
      <w:rPr>
        <w:rFonts w:hint="eastAsia"/>
      </w:rPr>
    </w:lvl>
  </w:abstractNum>
  <w:abstractNum w:abstractNumId="8" w15:restartNumberingAfterBreak="0">
    <w:nsid w:val="23903DED"/>
    <w:multiLevelType w:val="singleLevel"/>
    <w:tmpl w:val="23903DED"/>
    <w:lvl w:ilvl="0">
      <w:start w:val="1"/>
      <w:numFmt w:val="decimal"/>
      <w:lvlText w:val="%1."/>
      <w:lvlJc w:val="left"/>
      <w:pPr>
        <w:ind w:left="425" w:hanging="425"/>
      </w:pPr>
      <w:rPr>
        <w:rFonts w:hint="default"/>
      </w:rPr>
    </w:lvl>
  </w:abstractNum>
  <w:abstractNum w:abstractNumId="9" w15:restartNumberingAfterBreak="0">
    <w:nsid w:val="258A4BDD"/>
    <w:multiLevelType w:val="multilevel"/>
    <w:tmpl w:val="258A4BDD"/>
    <w:lvl w:ilvl="0">
      <w:start w:val="1"/>
      <w:numFmt w:val="decimal"/>
      <w:suff w:val="nothing"/>
      <w:lvlText w:val="%1、"/>
      <w:lvlJc w:val="left"/>
      <w:pPr>
        <w:ind w:left="679" w:firstLine="30"/>
      </w:pPr>
      <w:rPr>
        <w:rFonts w:hint="default"/>
      </w:rPr>
    </w:lvl>
    <w:lvl w:ilvl="1">
      <w:start w:val="1"/>
      <w:numFmt w:val="lowerLetter"/>
      <w:lvlText w:val="%2)"/>
      <w:lvlJc w:val="left"/>
      <w:pPr>
        <w:ind w:left="1320" w:hanging="420"/>
      </w:pPr>
      <w:rPr>
        <w:rFonts w:hint="eastAsia"/>
      </w:rPr>
    </w:lvl>
    <w:lvl w:ilvl="2">
      <w:start w:val="1"/>
      <w:numFmt w:val="lowerRoman"/>
      <w:lvlText w:val="%3."/>
      <w:lvlJc w:val="right"/>
      <w:pPr>
        <w:ind w:left="1740" w:hanging="420"/>
      </w:pPr>
      <w:rPr>
        <w:rFonts w:hint="eastAsia"/>
      </w:rPr>
    </w:lvl>
    <w:lvl w:ilvl="3">
      <w:start w:val="1"/>
      <w:numFmt w:val="decimal"/>
      <w:lvlText w:val="%4."/>
      <w:lvlJc w:val="left"/>
      <w:pPr>
        <w:ind w:left="2160" w:hanging="420"/>
      </w:pPr>
      <w:rPr>
        <w:rFonts w:hint="eastAsia"/>
      </w:rPr>
    </w:lvl>
    <w:lvl w:ilvl="4">
      <w:start w:val="1"/>
      <w:numFmt w:val="lowerLetter"/>
      <w:lvlText w:val="%5)"/>
      <w:lvlJc w:val="left"/>
      <w:pPr>
        <w:ind w:left="2580" w:hanging="420"/>
      </w:pPr>
      <w:rPr>
        <w:rFonts w:hint="eastAsia"/>
      </w:rPr>
    </w:lvl>
    <w:lvl w:ilvl="5">
      <w:start w:val="1"/>
      <w:numFmt w:val="lowerRoman"/>
      <w:lvlText w:val="%6."/>
      <w:lvlJc w:val="right"/>
      <w:pPr>
        <w:ind w:left="3000" w:hanging="420"/>
      </w:pPr>
      <w:rPr>
        <w:rFonts w:hint="eastAsia"/>
      </w:rPr>
    </w:lvl>
    <w:lvl w:ilvl="6">
      <w:start w:val="1"/>
      <w:numFmt w:val="decimal"/>
      <w:lvlText w:val="%7."/>
      <w:lvlJc w:val="left"/>
      <w:pPr>
        <w:ind w:left="3420" w:hanging="420"/>
      </w:pPr>
      <w:rPr>
        <w:rFonts w:hint="eastAsia"/>
      </w:rPr>
    </w:lvl>
    <w:lvl w:ilvl="7">
      <w:start w:val="1"/>
      <w:numFmt w:val="lowerLetter"/>
      <w:lvlText w:val="%8)"/>
      <w:lvlJc w:val="left"/>
      <w:pPr>
        <w:ind w:left="3840" w:hanging="420"/>
      </w:pPr>
      <w:rPr>
        <w:rFonts w:hint="eastAsia"/>
      </w:rPr>
    </w:lvl>
    <w:lvl w:ilvl="8">
      <w:start w:val="1"/>
      <w:numFmt w:val="lowerRoman"/>
      <w:lvlText w:val="%9."/>
      <w:lvlJc w:val="right"/>
      <w:pPr>
        <w:ind w:left="4260" w:hanging="420"/>
      </w:pPr>
      <w:rPr>
        <w:rFonts w:hint="eastAsia"/>
      </w:rPr>
    </w:lvl>
  </w:abstractNum>
  <w:abstractNum w:abstractNumId="10" w15:restartNumberingAfterBreak="0">
    <w:nsid w:val="2A121DFE"/>
    <w:multiLevelType w:val="singleLevel"/>
    <w:tmpl w:val="2A121DFE"/>
    <w:lvl w:ilvl="0">
      <w:start w:val="1"/>
      <w:numFmt w:val="chineseCounting"/>
      <w:suff w:val="nothing"/>
      <w:lvlText w:val="（%1）"/>
      <w:lvlJc w:val="left"/>
      <w:pPr>
        <w:ind w:left="0" w:firstLine="420"/>
      </w:pPr>
      <w:rPr>
        <w:rFonts w:hint="eastAsia"/>
        <w:lang w:val="en-US"/>
      </w:rPr>
    </w:lvl>
  </w:abstractNum>
  <w:abstractNum w:abstractNumId="11" w15:restartNumberingAfterBreak="0">
    <w:nsid w:val="3B7CFF41"/>
    <w:multiLevelType w:val="singleLevel"/>
    <w:tmpl w:val="3B7CFF41"/>
    <w:lvl w:ilvl="0">
      <w:start w:val="1"/>
      <w:numFmt w:val="chineseCounting"/>
      <w:suff w:val="nothing"/>
      <w:lvlText w:val="（%1）"/>
      <w:lvlJc w:val="left"/>
      <w:pPr>
        <w:ind w:left="0" w:firstLine="420"/>
      </w:pPr>
      <w:rPr>
        <w:rFonts w:hint="eastAsia"/>
      </w:rPr>
    </w:lvl>
  </w:abstractNum>
  <w:abstractNum w:abstractNumId="12" w15:restartNumberingAfterBreak="0">
    <w:nsid w:val="42063E26"/>
    <w:multiLevelType w:val="singleLevel"/>
    <w:tmpl w:val="42063E26"/>
    <w:lvl w:ilvl="0">
      <w:start w:val="1"/>
      <w:numFmt w:val="chineseCounting"/>
      <w:suff w:val="nothing"/>
      <w:lvlText w:val="%1、"/>
      <w:lvlJc w:val="left"/>
      <w:pPr>
        <w:ind w:left="0" w:firstLine="420"/>
      </w:pPr>
      <w:rPr>
        <w:rFonts w:hint="eastAsia"/>
      </w:rPr>
    </w:lvl>
  </w:abstractNum>
  <w:abstractNum w:abstractNumId="13" w15:restartNumberingAfterBreak="0">
    <w:nsid w:val="4C79018F"/>
    <w:multiLevelType w:val="multilevel"/>
    <w:tmpl w:val="4C79018F"/>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15:restartNumberingAfterBreak="0">
    <w:nsid w:val="4DF6BCFF"/>
    <w:multiLevelType w:val="singleLevel"/>
    <w:tmpl w:val="4DF6BCFF"/>
    <w:lvl w:ilvl="0">
      <w:start w:val="1"/>
      <w:numFmt w:val="decimal"/>
      <w:lvlText w:val="(%1)"/>
      <w:lvlJc w:val="left"/>
      <w:pPr>
        <w:ind w:left="425" w:hanging="425"/>
      </w:pPr>
      <w:rPr>
        <w:rFonts w:hint="default"/>
      </w:rPr>
    </w:lvl>
  </w:abstractNum>
  <w:abstractNum w:abstractNumId="15" w15:restartNumberingAfterBreak="0">
    <w:nsid w:val="4E2A6AB9"/>
    <w:multiLevelType w:val="singleLevel"/>
    <w:tmpl w:val="4E2A6AB9"/>
    <w:lvl w:ilvl="0">
      <w:start w:val="1"/>
      <w:numFmt w:val="chineseCounting"/>
      <w:suff w:val="nothing"/>
      <w:lvlText w:val="（%1）"/>
      <w:lvlJc w:val="left"/>
      <w:pPr>
        <w:ind w:left="0" w:firstLine="420"/>
      </w:pPr>
      <w:rPr>
        <w:rFonts w:hint="eastAsia"/>
        <w:lang w:val="en-US"/>
      </w:rPr>
    </w:lvl>
  </w:abstractNum>
  <w:abstractNum w:abstractNumId="16" w15:restartNumberingAfterBreak="0">
    <w:nsid w:val="52571B06"/>
    <w:multiLevelType w:val="singleLevel"/>
    <w:tmpl w:val="52571B06"/>
    <w:lvl w:ilvl="0">
      <w:start w:val="1"/>
      <w:numFmt w:val="chineseCounting"/>
      <w:suff w:val="nothing"/>
      <w:lvlText w:val="（%1）"/>
      <w:lvlJc w:val="left"/>
      <w:pPr>
        <w:ind w:left="0" w:firstLine="420"/>
      </w:pPr>
      <w:rPr>
        <w:rFonts w:hint="eastAsia"/>
        <w:lang w:val="en-US"/>
      </w:rPr>
    </w:lvl>
  </w:abstractNum>
  <w:abstractNum w:abstractNumId="17" w15:restartNumberingAfterBreak="0">
    <w:nsid w:val="53ECD129"/>
    <w:multiLevelType w:val="singleLevel"/>
    <w:tmpl w:val="53ECD129"/>
    <w:lvl w:ilvl="0">
      <w:start w:val="1"/>
      <w:numFmt w:val="chineseCounting"/>
      <w:suff w:val="nothing"/>
      <w:lvlText w:val="%1、"/>
      <w:lvlJc w:val="left"/>
      <w:pPr>
        <w:ind w:left="0" w:firstLine="420"/>
      </w:pPr>
      <w:rPr>
        <w:rFonts w:hint="eastAsia"/>
      </w:rPr>
    </w:lvl>
  </w:abstractNum>
  <w:abstractNum w:abstractNumId="18" w15:restartNumberingAfterBreak="0">
    <w:nsid w:val="7EE3FDE4"/>
    <w:multiLevelType w:val="singleLevel"/>
    <w:tmpl w:val="7EE3FDE4"/>
    <w:lvl w:ilvl="0">
      <w:start w:val="1"/>
      <w:numFmt w:val="decimal"/>
      <w:lvlText w:val="%1."/>
      <w:lvlJc w:val="left"/>
      <w:pPr>
        <w:ind w:left="425" w:hanging="425"/>
      </w:pPr>
      <w:rPr>
        <w:rFonts w:hint="default"/>
      </w:rPr>
    </w:lvl>
  </w:abstractNum>
  <w:num w:numId="1">
    <w:abstractNumId w:val="12"/>
  </w:num>
  <w:num w:numId="2">
    <w:abstractNumId w:val="4"/>
  </w:num>
  <w:num w:numId="3">
    <w:abstractNumId w:val="10"/>
  </w:num>
  <w:num w:numId="4">
    <w:abstractNumId w:val="15"/>
  </w:num>
  <w:num w:numId="5">
    <w:abstractNumId w:val="16"/>
  </w:num>
  <w:num w:numId="6">
    <w:abstractNumId w:val="11"/>
  </w:num>
  <w:num w:numId="7">
    <w:abstractNumId w:val="0"/>
  </w:num>
  <w:num w:numId="8">
    <w:abstractNumId w:val="6"/>
  </w:num>
  <w:num w:numId="9">
    <w:abstractNumId w:val="17"/>
  </w:num>
  <w:num w:numId="10">
    <w:abstractNumId w:val="5"/>
  </w:num>
  <w:num w:numId="11">
    <w:abstractNumId w:val="7"/>
  </w:num>
  <w:num w:numId="12">
    <w:abstractNumId w:val="3"/>
  </w:num>
  <w:num w:numId="13">
    <w:abstractNumId w:val="2"/>
  </w:num>
  <w:num w:numId="14">
    <w:abstractNumId w:val="14"/>
  </w:num>
  <w:num w:numId="15">
    <w:abstractNumId w:val="1"/>
  </w:num>
  <w:num w:numId="16">
    <w:abstractNumId w:val="8"/>
  </w:num>
  <w:num w:numId="17">
    <w:abstractNumId w:val="18"/>
  </w:num>
  <w:num w:numId="18">
    <w:abstractNumId w:val="1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C1A"/>
    <w:rsid w:val="0001053D"/>
    <w:rsid w:val="000232DF"/>
    <w:rsid w:val="000331CB"/>
    <w:rsid w:val="00037595"/>
    <w:rsid w:val="0003793F"/>
    <w:rsid w:val="00043659"/>
    <w:rsid w:val="00044578"/>
    <w:rsid w:val="000449C1"/>
    <w:rsid w:val="00050D95"/>
    <w:rsid w:val="00054F4B"/>
    <w:rsid w:val="0006495B"/>
    <w:rsid w:val="00075600"/>
    <w:rsid w:val="000917E4"/>
    <w:rsid w:val="000A337D"/>
    <w:rsid w:val="000A4F13"/>
    <w:rsid w:val="000C11BC"/>
    <w:rsid w:val="000C51B7"/>
    <w:rsid w:val="000C51DC"/>
    <w:rsid w:val="000C7F9C"/>
    <w:rsid w:val="000D4BCD"/>
    <w:rsid w:val="000E32C5"/>
    <w:rsid w:val="000E4413"/>
    <w:rsid w:val="000E55A7"/>
    <w:rsid w:val="000E72FC"/>
    <w:rsid w:val="000F0C0F"/>
    <w:rsid w:val="000F2409"/>
    <w:rsid w:val="001018EC"/>
    <w:rsid w:val="00142422"/>
    <w:rsid w:val="00147822"/>
    <w:rsid w:val="00153F4E"/>
    <w:rsid w:val="001671CE"/>
    <w:rsid w:val="0018061A"/>
    <w:rsid w:val="001854C1"/>
    <w:rsid w:val="00193B3B"/>
    <w:rsid w:val="001C163F"/>
    <w:rsid w:val="001C26B1"/>
    <w:rsid w:val="001C49DD"/>
    <w:rsid w:val="001C67B3"/>
    <w:rsid w:val="001D5D08"/>
    <w:rsid w:val="001E35DD"/>
    <w:rsid w:val="001E733A"/>
    <w:rsid w:val="001F3A55"/>
    <w:rsid w:val="001F59F6"/>
    <w:rsid w:val="00216EB9"/>
    <w:rsid w:val="00224823"/>
    <w:rsid w:val="00230C75"/>
    <w:rsid w:val="002333D7"/>
    <w:rsid w:val="00240BB2"/>
    <w:rsid w:val="00271B28"/>
    <w:rsid w:val="00292FA7"/>
    <w:rsid w:val="0029496D"/>
    <w:rsid w:val="00295E91"/>
    <w:rsid w:val="002A4A73"/>
    <w:rsid w:val="002A6F62"/>
    <w:rsid w:val="002C7221"/>
    <w:rsid w:val="002D3B46"/>
    <w:rsid w:val="002D4FEA"/>
    <w:rsid w:val="002E1AE1"/>
    <w:rsid w:val="002E3570"/>
    <w:rsid w:val="002E42CD"/>
    <w:rsid w:val="002E6D32"/>
    <w:rsid w:val="002E6DED"/>
    <w:rsid w:val="002F48BD"/>
    <w:rsid w:val="002F4AB8"/>
    <w:rsid w:val="00301BF1"/>
    <w:rsid w:val="00301EAB"/>
    <w:rsid w:val="0030564E"/>
    <w:rsid w:val="003060E3"/>
    <w:rsid w:val="00313EAD"/>
    <w:rsid w:val="003150D0"/>
    <w:rsid w:val="003170DA"/>
    <w:rsid w:val="003222A2"/>
    <w:rsid w:val="0032529D"/>
    <w:rsid w:val="00334E98"/>
    <w:rsid w:val="00337C15"/>
    <w:rsid w:val="00354FBD"/>
    <w:rsid w:val="0036290E"/>
    <w:rsid w:val="00363F9C"/>
    <w:rsid w:val="0038205E"/>
    <w:rsid w:val="00383486"/>
    <w:rsid w:val="003A5AF2"/>
    <w:rsid w:val="003F4A9B"/>
    <w:rsid w:val="003F5A5C"/>
    <w:rsid w:val="004006DE"/>
    <w:rsid w:val="00403EFB"/>
    <w:rsid w:val="00407CC0"/>
    <w:rsid w:val="00416880"/>
    <w:rsid w:val="0042096A"/>
    <w:rsid w:val="00431D6F"/>
    <w:rsid w:val="0043264C"/>
    <w:rsid w:val="00435E59"/>
    <w:rsid w:val="00435F37"/>
    <w:rsid w:val="00436F99"/>
    <w:rsid w:val="00481C67"/>
    <w:rsid w:val="004A604E"/>
    <w:rsid w:val="004B08CE"/>
    <w:rsid w:val="004B1533"/>
    <w:rsid w:val="004B7E0E"/>
    <w:rsid w:val="004C3EC8"/>
    <w:rsid w:val="004E3F73"/>
    <w:rsid w:val="004E7833"/>
    <w:rsid w:val="004F0308"/>
    <w:rsid w:val="004F0DC7"/>
    <w:rsid w:val="00500325"/>
    <w:rsid w:val="00503C27"/>
    <w:rsid w:val="00503D53"/>
    <w:rsid w:val="005052EB"/>
    <w:rsid w:val="00505E4A"/>
    <w:rsid w:val="00512A85"/>
    <w:rsid w:val="00514940"/>
    <w:rsid w:val="00514C94"/>
    <w:rsid w:val="0051568A"/>
    <w:rsid w:val="00520EDF"/>
    <w:rsid w:val="00530918"/>
    <w:rsid w:val="00546FD8"/>
    <w:rsid w:val="005572A2"/>
    <w:rsid w:val="00561E64"/>
    <w:rsid w:val="0057172B"/>
    <w:rsid w:val="00574E61"/>
    <w:rsid w:val="00583C3B"/>
    <w:rsid w:val="00591F83"/>
    <w:rsid w:val="00594A9C"/>
    <w:rsid w:val="0059531B"/>
    <w:rsid w:val="005A61B6"/>
    <w:rsid w:val="005B3F5F"/>
    <w:rsid w:val="005B4756"/>
    <w:rsid w:val="005C351A"/>
    <w:rsid w:val="005E42D8"/>
    <w:rsid w:val="005E4392"/>
    <w:rsid w:val="005F2063"/>
    <w:rsid w:val="005F5A12"/>
    <w:rsid w:val="005F61B9"/>
    <w:rsid w:val="00601351"/>
    <w:rsid w:val="0060490E"/>
    <w:rsid w:val="00616505"/>
    <w:rsid w:val="0062213C"/>
    <w:rsid w:val="00625FB1"/>
    <w:rsid w:val="00627AB6"/>
    <w:rsid w:val="00631A8F"/>
    <w:rsid w:val="00633F40"/>
    <w:rsid w:val="00636591"/>
    <w:rsid w:val="006549AD"/>
    <w:rsid w:val="00661ABE"/>
    <w:rsid w:val="00662A11"/>
    <w:rsid w:val="00672049"/>
    <w:rsid w:val="00684D9C"/>
    <w:rsid w:val="00690F9E"/>
    <w:rsid w:val="006A0EFF"/>
    <w:rsid w:val="006B3B05"/>
    <w:rsid w:val="006B4696"/>
    <w:rsid w:val="006B71FF"/>
    <w:rsid w:val="006C0A9A"/>
    <w:rsid w:val="006D144D"/>
    <w:rsid w:val="006F36E4"/>
    <w:rsid w:val="006F400A"/>
    <w:rsid w:val="00701122"/>
    <w:rsid w:val="00701B7A"/>
    <w:rsid w:val="00702557"/>
    <w:rsid w:val="0070776D"/>
    <w:rsid w:val="00713D56"/>
    <w:rsid w:val="007235C6"/>
    <w:rsid w:val="00726F5C"/>
    <w:rsid w:val="00741FA1"/>
    <w:rsid w:val="007430CC"/>
    <w:rsid w:val="007677DF"/>
    <w:rsid w:val="0077412E"/>
    <w:rsid w:val="00775ADC"/>
    <w:rsid w:val="00782636"/>
    <w:rsid w:val="007B5CA7"/>
    <w:rsid w:val="007B6886"/>
    <w:rsid w:val="007C32BD"/>
    <w:rsid w:val="007C367E"/>
    <w:rsid w:val="007C7C2F"/>
    <w:rsid w:val="007D1027"/>
    <w:rsid w:val="007F0139"/>
    <w:rsid w:val="007F211A"/>
    <w:rsid w:val="007F31F5"/>
    <w:rsid w:val="00813E87"/>
    <w:rsid w:val="008201D6"/>
    <w:rsid w:val="00823734"/>
    <w:rsid w:val="00835B6D"/>
    <w:rsid w:val="00836466"/>
    <w:rsid w:val="008442F6"/>
    <w:rsid w:val="00845216"/>
    <w:rsid w:val="00851DC6"/>
    <w:rsid w:val="00854377"/>
    <w:rsid w:val="008572E5"/>
    <w:rsid w:val="00873BEB"/>
    <w:rsid w:val="00877969"/>
    <w:rsid w:val="00893F11"/>
    <w:rsid w:val="00895A39"/>
    <w:rsid w:val="008B27BB"/>
    <w:rsid w:val="008C7BF2"/>
    <w:rsid w:val="008E6C10"/>
    <w:rsid w:val="008F4A5E"/>
    <w:rsid w:val="00914F4C"/>
    <w:rsid w:val="00932940"/>
    <w:rsid w:val="00941595"/>
    <w:rsid w:val="00944126"/>
    <w:rsid w:val="009443A1"/>
    <w:rsid w:val="00945679"/>
    <w:rsid w:val="009572E8"/>
    <w:rsid w:val="00960335"/>
    <w:rsid w:val="009603FB"/>
    <w:rsid w:val="009763FD"/>
    <w:rsid w:val="00980264"/>
    <w:rsid w:val="00983263"/>
    <w:rsid w:val="00990128"/>
    <w:rsid w:val="0099083D"/>
    <w:rsid w:val="00990C37"/>
    <w:rsid w:val="009B4C58"/>
    <w:rsid w:val="009B6E9F"/>
    <w:rsid w:val="009B72BE"/>
    <w:rsid w:val="009D0187"/>
    <w:rsid w:val="009F2152"/>
    <w:rsid w:val="00A00344"/>
    <w:rsid w:val="00A0392D"/>
    <w:rsid w:val="00A25635"/>
    <w:rsid w:val="00A26CA4"/>
    <w:rsid w:val="00A31644"/>
    <w:rsid w:val="00A34940"/>
    <w:rsid w:val="00A564C5"/>
    <w:rsid w:val="00A57837"/>
    <w:rsid w:val="00A60633"/>
    <w:rsid w:val="00A71E53"/>
    <w:rsid w:val="00A72636"/>
    <w:rsid w:val="00A76C06"/>
    <w:rsid w:val="00A927D4"/>
    <w:rsid w:val="00AA1727"/>
    <w:rsid w:val="00AB086B"/>
    <w:rsid w:val="00AC3EB8"/>
    <w:rsid w:val="00AC5BAD"/>
    <w:rsid w:val="00AD7D93"/>
    <w:rsid w:val="00AE65F5"/>
    <w:rsid w:val="00AE6E21"/>
    <w:rsid w:val="00B051F8"/>
    <w:rsid w:val="00B05F79"/>
    <w:rsid w:val="00B07BEF"/>
    <w:rsid w:val="00B13271"/>
    <w:rsid w:val="00B23983"/>
    <w:rsid w:val="00B24E8C"/>
    <w:rsid w:val="00B27A4D"/>
    <w:rsid w:val="00B37548"/>
    <w:rsid w:val="00B403F7"/>
    <w:rsid w:val="00B62701"/>
    <w:rsid w:val="00B66638"/>
    <w:rsid w:val="00B70EC1"/>
    <w:rsid w:val="00B85699"/>
    <w:rsid w:val="00B86073"/>
    <w:rsid w:val="00B972EA"/>
    <w:rsid w:val="00BA0C1A"/>
    <w:rsid w:val="00BB5FAF"/>
    <w:rsid w:val="00BB7D2E"/>
    <w:rsid w:val="00BC39B0"/>
    <w:rsid w:val="00BC52CC"/>
    <w:rsid w:val="00BE6FAA"/>
    <w:rsid w:val="00BF32F2"/>
    <w:rsid w:val="00BF4E37"/>
    <w:rsid w:val="00C01D38"/>
    <w:rsid w:val="00C061CB"/>
    <w:rsid w:val="00C06E4F"/>
    <w:rsid w:val="00C07AAB"/>
    <w:rsid w:val="00C1191F"/>
    <w:rsid w:val="00C13421"/>
    <w:rsid w:val="00C15680"/>
    <w:rsid w:val="00C20FC2"/>
    <w:rsid w:val="00C31BE2"/>
    <w:rsid w:val="00C355FD"/>
    <w:rsid w:val="00C3614E"/>
    <w:rsid w:val="00C46598"/>
    <w:rsid w:val="00C46DE3"/>
    <w:rsid w:val="00C546F5"/>
    <w:rsid w:val="00C604EC"/>
    <w:rsid w:val="00C713E3"/>
    <w:rsid w:val="00C763B2"/>
    <w:rsid w:val="00C9159D"/>
    <w:rsid w:val="00CB264D"/>
    <w:rsid w:val="00CB66EE"/>
    <w:rsid w:val="00CB7693"/>
    <w:rsid w:val="00CC54B5"/>
    <w:rsid w:val="00CC69AB"/>
    <w:rsid w:val="00CD51FF"/>
    <w:rsid w:val="00CE0588"/>
    <w:rsid w:val="00CE66F5"/>
    <w:rsid w:val="00CF515A"/>
    <w:rsid w:val="00D02D02"/>
    <w:rsid w:val="00D522AA"/>
    <w:rsid w:val="00D6016A"/>
    <w:rsid w:val="00D616A9"/>
    <w:rsid w:val="00D633FE"/>
    <w:rsid w:val="00D80192"/>
    <w:rsid w:val="00D90427"/>
    <w:rsid w:val="00DA311E"/>
    <w:rsid w:val="00DA572C"/>
    <w:rsid w:val="00DA79E7"/>
    <w:rsid w:val="00DB0159"/>
    <w:rsid w:val="00DB300A"/>
    <w:rsid w:val="00DB424B"/>
    <w:rsid w:val="00DC4CD8"/>
    <w:rsid w:val="00DD068C"/>
    <w:rsid w:val="00DD44D8"/>
    <w:rsid w:val="00DE0310"/>
    <w:rsid w:val="00DE44FA"/>
    <w:rsid w:val="00DF2D57"/>
    <w:rsid w:val="00E11EA4"/>
    <w:rsid w:val="00E14D3C"/>
    <w:rsid w:val="00E21388"/>
    <w:rsid w:val="00E26251"/>
    <w:rsid w:val="00E26E29"/>
    <w:rsid w:val="00E30244"/>
    <w:rsid w:val="00E31955"/>
    <w:rsid w:val="00E33721"/>
    <w:rsid w:val="00E362F6"/>
    <w:rsid w:val="00E430D6"/>
    <w:rsid w:val="00E43413"/>
    <w:rsid w:val="00E56260"/>
    <w:rsid w:val="00E6702C"/>
    <w:rsid w:val="00E71C8C"/>
    <w:rsid w:val="00EA0AF5"/>
    <w:rsid w:val="00EA1EE8"/>
    <w:rsid w:val="00EA2883"/>
    <w:rsid w:val="00EA4494"/>
    <w:rsid w:val="00EB2EDE"/>
    <w:rsid w:val="00EB50C6"/>
    <w:rsid w:val="00EC2113"/>
    <w:rsid w:val="00EE4FE5"/>
    <w:rsid w:val="00EF3393"/>
    <w:rsid w:val="00F072DB"/>
    <w:rsid w:val="00F21C59"/>
    <w:rsid w:val="00F31099"/>
    <w:rsid w:val="00F33422"/>
    <w:rsid w:val="00F42448"/>
    <w:rsid w:val="00F44EDC"/>
    <w:rsid w:val="00F53662"/>
    <w:rsid w:val="00F574F2"/>
    <w:rsid w:val="00F61C4F"/>
    <w:rsid w:val="00F628A4"/>
    <w:rsid w:val="00F77E65"/>
    <w:rsid w:val="00F848FD"/>
    <w:rsid w:val="00F856D6"/>
    <w:rsid w:val="00F85D5C"/>
    <w:rsid w:val="00F900D6"/>
    <w:rsid w:val="00F927BC"/>
    <w:rsid w:val="00F949C7"/>
    <w:rsid w:val="00FB312E"/>
    <w:rsid w:val="00FB7304"/>
    <w:rsid w:val="00FC0274"/>
    <w:rsid w:val="00FC14B4"/>
    <w:rsid w:val="00FD3FD1"/>
    <w:rsid w:val="00FD5B0A"/>
    <w:rsid w:val="00FE3312"/>
    <w:rsid w:val="00FE3BF7"/>
    <w:rsid w:val="00FE4B45"/>
    <w:rsid w:val="00FE4DCE"/>
    <w:rsid w:val="00FF5752"/>
    <w:rsid w:val="00FF7BDE"/>
    <w:rsid w:val="01682857"/>
    <w:rsid w:val="01E416F9"/>
    <w:rsid w:val="027F210E"/>
    <w:rsid w:val="02C46E9B"/>
    <w:rsid w:val="03353F95"/>
    <w:rsid w:val="0360728C"/>
    <w:rsid w:val="03644DF5"/>
    <w:rsid w:val="03835300"/>
    <w:rsid w:val="045917B5"/>
    <w:rsid w:val="04822F8C"/>
    <w:rsid w:val="060E577E"/>
    <w:rsid w:val="083D07F0"/>
    <w:rsid w:val="088F0165"/>
    <w:rsid w:val="08B07E37"/>
    <w:rsid w:val="08BF77BF"/>
    <w:rsid w:val="092204A0"/>
    <w:rsid w:val="0A236A7B"/>
    <w:rsid w:val="0B3219A6"/>
    <w:rsid w:val="0B42122A"/>
    <w:rsid w:val="0BB05F19"/>
    <w:rsid w:val="0BB72600"/>
    <w:rsid w:val="0CE20565"/>
    <w:rsid w:val="0E7B4249"/>
    <w:rsid w:val="0EBF4416"/>
    <w:rsid w:val="0EDC775F"/>
    <w:rsid w:val="0FC249CD"/>
    <w:rsid w:val="101C4699"/>
    <w:rsid w:val="105E3B74"/>
    <w:rsid w:val="109C610C"/>
    <w:rsid w:val="10E842E1"/>
    <w:rsid w:val="110E0867"/>
    <w:rsid w:val="112151CA"/>
    <w:rsid w:val="112319C7"/>
    <w:rsid w:val="114F02E3"/>
    <w:rsid w:val="125A49E2"/>
    <w:rsid w:val="12C52F1E"/>
    <w:rsid w:val="13D70317"/>
    <w:rsid w:val="14A41919"/>
    <w:rsid w:val="1513630B"/>
    <w:rsid w:val="15790F62"/>
    <w:rsid w:val="15BE19C2"/>
    <w:rsid w:val="170C4CC1"/>
    <w:rsid w:val="17CB24DD"/>
    <w:rsid w:val="17EF03F0"/>
    <w:rsid w:val="1975728E"/>
    <w:rsid w:val="19ED3EF9"/>
    <w:rsid w:val="1BF40868"/>
    <w:rsid w:val="1C2B4079"/>
    <w:rsid w:val="1C2C4424"/>
    <w:rsid w:val="1CD54CE6"/>
    <w:rsid w:val="1D4A3138"/>
    <w:rsid w:val="1DEC38DC"/>
    <w:rsid w:val="1E162E53"/>
    <w:rsid w:val="1E7B1006"/>
    <w:rsid w:val="1EC21BFC"/>
    <w:rsid w:val="1ED9508B"/>
    <w:rsid w:val="1F1C1907"/>
    <w:rsid w:val="1F325605"/>
    <w:rsid w:val="1FF62945"/>
    <w:rsid w:val="20960394"/>
    <w:rsid w:val="20AE49C3"/>
    <w:rsid w:val="220C23B7"/>
    <w:rsid w:val="22781FD8"/>
    <w:rsid w:val="2316084E"/>
    <w:rsid w:val="23CC5043"/>
    <w:rsid w:val="23FC238F"/>
    <w:rsid w:val="2466118E"/>
    <w:rsid w:val="250A30F4"/>
    <w:rsid w:val="2519703D"/>
    <w:rsid w:val="251B719E"/>
    <w:rsid w:val="25323B9B"/>
    <w:rsid w:val="255D5AE4"/>
    <w:rsid w:val="25A35D07"/>
    <w:rsid w:val="25C220D2"/>
    <w:rsid w:val="262A60AF"/>
    <w:rsid w:val="268708FA"/>
    <w:rsid w:val="26BD5864"/>
    <w:rsid w:val="26C550E1"/>
    <w:rsid w:val="26D57F52"/>
    <w:rsid w:val="2706073F"/>
    <w:rsid w:val="28D50CBB"/>
    <w:rsid w:val="28DE01D1"/>
    <w:rsid w:val="28F34EAC"/>
    <w:rsid w:val="296A3295"/>
    <w:rsid w:val="29C32C55"/>
    <w:rsid w:val="2ACC7058"/>
    <w:rsid w:val="2BD45DEC"/>
    <w:rsid w:val="2C550C29"/>
    <w:rsid w:val="2CA25104"/>
    <w:rsid w:val="2CFE7A0F"/>
    <w:rsid w:val="2DD32AAB"/>
    <w:rsid w:val="2E422BEB"/>
    <w:rsid w:val="2F065880"/>
    <w:rsid w:val="2F3F66A2"/>
    <w:rsid w:val="2F9B5EB2"/>
    <w:rsid w:val="30456175"/>
    <w:rsid w:val="31134F38"/>
    <w:rsid w:val="31CE79AF"/>
    <w:rsid w:val="332056B3"/>
    <w:rsid w:val="333B7896"/>
    <w:rsid w:val="33C449D1"/>
    <w:rsid w:val="33E376EB"/>
    <w:rsid w:val="33FB012A"/>
    <w:rsid w:val="34534FE7"/>
    <w:rsid w:val="36772279"/>
    <w:rsid w:val="37584CFA"/>
    <w:rsid w:val="386A4389"/>
    <w:rsid w:val="388A5906"/>
    <w:rsid w:val="38906158"/>
    <w:rsid w:val="396A1892"/>
    <w:rsid w:val="3A080C5F"/>
    <w:rsid w:val="3ABF15FC"/>
    <w:rsid w:val="3ACB145B"/>
    <w:rsid w:val="3AE35294"/>
    <w:rsid w:val="3B670554"/>
    <w:rsid w:val="3B98086C"/>
    <w:rsid w:val="3B9B2203"/>
    <w:rsid w:val="3C8F6AAC"/>
    <w:rsid w:val="3D8A65CC"/>
    <w:rsid w:val="3DCC03A3"/>
    <w:rsid w:val="3E2F05C0"/>
    <w:rsid w:val="3F911FE1"/>
    <w:rsid w:val="3FC95D22"/>
    <w:rsid w:val="41493E67"/>
    <w:rsid w:val="417267B4"/>
    <w:rsid w:val="41F9358F"/>
    <w:rsid w:val="420351C4"/>
    <w:rsid w:val="434067C1"/>
    <w:rsid w:val="438A5BDB"/>
    <w:rsid w:val="43F15D89"/>
    <w:rsid w:val="440D792D"/>
    <w:rsid w:val="444613C0"/>
    <w:rsid w:val="44507DF8"/>
    <w:rsid w:val="45073F19"/>
    <w:rsid w:val="45102DF6"/>
    <w:rsid w:val="46C1098E"/>
    <w:rsid w:val="47486A4D"/>
    <w:rsid w:val="478947BF"/>
    <w:rsid w:val="47967565"/>
    <w:rsid w:val="48BE2DA5"/>
    <w:rsid w:val="48D4224E"/>
    <w:rsid w:val="48E361AC"/>
    <w:rsid w:val="49235269"/>
    <w:rsid w:val="49CD4037"/>
    <w:rsid w:val="4A1154D4"/>
    <w:rsid w:val="4A370ADD"/>
    <w:rsid w:val="4A476C5E"/>
    <w:rsid w:val="4AA8103B"/>
    <w:rsid w:val="4AD01ABC"/>
    <w:rsid w:val="4C695E9E"/>
    <w:rsid w:val="4C8D73D7"/>
    <w:rsid w:val="4D4D61D7"/>
    <w:rsid w:val="4E36520B"/>
    <w:rsid w:val="4E3B74FF"/>
    <w:rsid w:val="4E5539C7"/>
    <w:rsid w:val="4F2552AC"/>
    <w:rsid w:val="4FC56399"/>
    <w:rsid w:val="4FE27CB1"/>
    <w:rsid w:val="512E3B10"/>
    <w:rsid w:val="518302A5"/>
    <w:rsid w:val="51E9455E"/>
    <w:rsid w:val="525C32BB"/>
    <w:rsid w:val="528E7C6D"/>
    <w:rsid w:val="52B764F2"/>
    <w:rsid w:val="53045928"/>
    <w:rsid w:val="53696D9D"/>
    <w:rsid w:val="536B2150"/>
    <w:rsid w:val="537961FA"/>
    <w:rsid w:val="53B27F93"/>
    <w:rsid w:val="543C409E"/>
    <w:rsid w:val="55A037FB"/>
    <w:rsid w:val="55C14502"/>
    <w:rsid w:val="55CB3EA0"/>
    <w:rsid w:val="55D97A72"/>
    <w:rsid w:val="564E13F4"/>
    <w:rsid w:val="568D20C3"/>
    <w:rsid w:val="572A38C5"/>
    <w:rsid w:val="583F1391"/>
    <w:rsid w:val="58A10752"/>
    <w:rsid w:val="59305A2A"/>
    <w:rsid w:val="59A74CA3"/>
    <w:rsid w:val="5AC21076"/>
    <w:rsid w:val="5B441F0D"/>
    <w:rsid w:val="5B4F17A8"/>
    <w:rsid w:val="5C6B1A70"/>
    <w:rsid w:val="5CC95B0E"/>
    <w:rsid w:val="5CF4494D"/>
    <w:rsid w:val="5D4E4D70"/>
    <w:rsid w:val="5DBD6DC7"/>
    <w:rsid w:val="5DDE2964"/>
    <w:rsid w:val="5E012B5C"/>
    <w:rsid w:val="5E572D57"/>
    <w:rsid w:val="5EB91BB3"/>
    <w:rsid w:val="60387B6E"/>
    <w:rsid w:val="611C1FDB"/>
    <w:rsid w:val="63364E41"/>
    <w:rsid w:val="6376330A"/>
    <w:rsid w:val="63A27E52"/>
    <w:rsid w:val="644C4D24"/>
    <w:rsid w:val="64795739"/>
    <w:rsid w:val="648D67C9"/>
    <w:rsid w:val="65A77008"/>
    <w:rsid w:val="66C54B51"/>
    <w:rsid w:val="671F4D55"/>
    <w:rsid w:val="673E4168"/>
    <w:rsid w:val="67411C66"/>
    <w:rsid w:val="67440BE0"/>
    <w:rsid w:val="684D735A"/>
    <w:rsid w:val="685E2BCC"/>
    <w:rsid w:val="68D8169E"/>
    <w:rsid w:val="69090499"/>
    <w:rsid w:val="691C6588"/>
    <w:rsid w:val="69274705"/>
    <w:rsid w:val="6A1069DC"/>
    <w:rsid w:val="6AA514ED"/>
    <w:rsid w:val="6B0F26A5"/>
    <w:rsid w:val="6BC41113"/>
    <w:rsid w:val="6C3971A6"/>
    <w:rsid w:val="6C7C21CA"/>
    <w:rsid w:val="6D412B91"/>
    <w:rsid w:val="6DA5042D"/>
    <w:rsid w:val="6E082D4D"/>
    <w:rsid w:val="6E2979C4"/>
    <w:rsid w:val="6EAF13B0"/>
    <w:rsid w:val="6F385C65"/>
    <w:rsid w:val="6F4F2DBA"/>
    <w:rsid w:val="6FB12101"/>
    <w:rsid w:val="70C87533"/>
    <w:rsid w:val="710474E6"/>
    <w:rsid w:val="71061E72"/>
    <w:rsid w:val="716D12FF"/>
    <w:rsid w:val="71B86A9F"/>
    <w:rsid w:val="71C4021B"/>
    <w:rsid w:val="724C6668"/>
    <w:rsid w:val="72581BE7"/>
    <w:rsid w:val="727A5896"/>
    <w:rsid w:val="73107C53"/>
    <w:rsid w:val="732E67CC"/>
    <w:rsid w:val="733C3CDB"/>
    <w:rsid w:val="73637BD0"/>
    <w:rsid w:val="73AE7738"/>
    <w:rsid w:val="73C04CC8"/>
    <w:rsid w:val="742F45B2"/>
    <w:rsid w:val="746972C3"/>
    <w:rsid w:val="757B2D20"/>
    <w:rsid w:val="757C71DC"/>
    <w:rsid w:val="75C02236"/>
    <w:rsid w:val="75C865C8"/>
    <w:rsid w:val="761A518A"/>
    <w:rsid w:val="76BA0548"/>
    <w:rsid w:val="76FC53B5"/>
    <w:rsid w:val="770A3CA9"/>
    <w:rsid w:val="770F4EC5"/>
    <w:rsid w:val="775571D3"/>
    <w:rsid w:val="79555E50"/>
    <w:rsid w:val="79B901F8"/>
    <w:rsid w:val="79F67C8B"/>
    <w:rsid w:val="7A3B2499"/>
    <w:rsid w:val="7AA94F5B"/>
    <w:rsid w:val="7BC21706"/>
    <w:rsid w:val="7BE3559E"/>
    <w:rsid w:val="7CDA1E79"/>
    <w:rsid w:val="7D58270A"/>
    <w:rsid w:val="7DC72BC2"/>
    <w:rsid w:val="7DEE575E"/>
    <w:rsid w:val="7E124398"/>
    <w:rsid w:val="7E252A23"/>
    <w:rsid w:val="7F03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FA386C4-FCC5-47DF-A855-5C4331BB3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uiPriority w:val="9"/>
    <w:qFormat/>
    <w:pPr>
      <w:keepNext/>
      <w:keepLines/>
      <w:spacing w:line="408" w:lineRule="auto"/>
      <w:jc w:val="left"/>
      <w:outlineLvl w:val="0"/>
    </w:pPr>
    <w:rPr>
      <w:b/>
      <w:bCs/>
      <w:color w:val="1A1A1A"/>
      <w:kern w:val="44"/>
      <w:sz w:val="36"/>
      <w:szCs w:val="36"/>
    </w:rPr>
  </w:style>
  <w:style w:type="paragraph" w:styleId="2">
    <w:name w:val="heading 2"/>
    <w:basedOn w:val="a"/>
    <w:next w:val="a"/>
    <w:uiPriority w:val="9"/>
    <w:unhideWhenUsed/>
    <w:qFormat/>
    <w:pPr>
      <w:keepNext/>
      <w:keepLines/>
      <w:spacing w:line="408" w:lineRule="auto"/>
      <w:jc w:val="left"/>
      <w:outlineLvl w:val="1"/>
    </w:pPr>
    <w:rPr>
      <w:rFonts w:asciiTheme="majorHAnsi" w:eastAsiaTheme="majorEastAsia" w:hAnsiTheme="majorHAnsi" w:cstheme="majorBidi"/>
      <w:b/>
      <w:bCs/>
      <w:color w:val="1A1A1A"/>
      <w:sz w:val="32"/>
      <w:szCs w:val="32"/>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pPr>
      <w:keepNext/>
      <w:keepLines/>
      <w:spacing w:before="240" w:after="64" w:line="320" w:lineRule="auto"/>
      <w:outlineLvl w:val="6"/>
    </w:pPr>
    <w:rPr>
      <w:b/>
      <w:bCs/>
      <w:sz w:val="24"/>
      <w:szCs w:val="24"/>
    </w:rPr>
  </w:style>
  <w:style w:type="paragraph" w:styleId="8">
    <w:name w:val="heading 8"/>
    <w:basedOn w:val="a"/>
    <w:next w:val="a"/>
    <w:link w:val="80"/>
    <w:uiPriority w:val="9"/>
    <w:semiHidden/>
    <w:unhideWhenUsed/>
    <w:qFormat/>
    <w:pPr>
      <w:keepNext/>
      <w:keepLines/>
      <w:spacing w:before="240" w:after="64" w:line="320"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ody Text"/>
    <w:basedOn w:val="a"/>
    <w:link w:val="a6"/>
    <w:uiPriority w:val="1"/>
    <w:semiHidden/>
    <w:unhideWhenUsed/>
    <w:qFormat/>
    <w:pPr>
      <w:spacing w:after="120"/>
    </w:pPr>
    <w:rPr>
      <w:rFonts w:ascii="Calibri" w:eastAsia="宋体" w:hAnsi="Calibri" w:cs="Times New Roman"/>
    </w:r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uiPriority w:val="10"/>
    <w:qFormat/>
    <w:pPr>
      <w:spacing w:line="480" w:lineRule="auto"/>
      <w:jc w:val="center"/>
      <w:outlineLvl w:val="0"/>
    </w:pPr>
    <w:rPr>
      <w:rFonts w:asciiTheme="majorHAnsi" w:eastAsiaTheme="majorEastAsia" w:hAnsiTheme="majorHAnsi" w:cstheme="majorBidi"/>
      <w:b/>
      <w:bCs/>
      <w:sz w:val="48"/>
      <w:szCs w:val="32"/>
    </w:rPr>
  </w:style>
  <w:style w:type="paragraph" w:styleId="af1">
    <w:name w:val="annotation subject"/>
    <w:basedOn w:val="a3"/>
    <w:next w:val="a3"/>
    <w:link w:val="af2"/>
    <w:uiPriority w:val="99"/>
    <w:semiHidden/>
    <w:unhideWhenUsed/>
    <w:qFormat/>
    <w:rPr>
      <w:b/>
      <w:bCs/>
    </w:rPr>
  </w:style>
  <w:style w:type="table" w:styleId="af3">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qFormat/>
    <w:rPr>
      <w:color w:val="0000FF"/>
      <w:u w:val="single"/>
    </w:rPr>
  </w:style>
  <w:style w:type="character" w:styleId="af5">
    <w:name w:val="annotation reference"/>
    <w:basedOn w:val="a0"/>
    <w:unhideWhenUsed/>
    <w:qFormat/>
    <w:rPr>
      <w:sz w:val="21"/>
      <w:szCs w:val="21"/>
    </w:rPr>
  </w:style>
  <w:style w:type="character" w:customStyle="1" w:styleId="ae">
    <w:name w:val="页眉 字符"/>
    <w:basedOn w:val="a0"/>
    <w:link w:val="ad"/>
    <w:uiPriority w:val="99"/>
    <w:semiHidden/>
    <w:qFormat/>
    <w:rPr>
      <w:sz w:val="18"/>
      <w:szCs w:val="18"/>
    </w:rPr>
  </w:style>
  <w:style w:type="character" w:customStyle="1" w:styleId="ac">
    <w:name w:val="页脚 字符"/>
    <w:basedOn w:val="a0"/>
    <w:link w:val="ab"/>
    <w:uiPriority w:val="99"/>
    <w:qFormat/>
    <w:rPr>
      <w:sz w:val="18"/>
      <w:szCs w:val="18"/>
    </w:rPr>
  </w:style>
  <w:style w:type="paragraph" w:styleId="af6">
    <w:name w:val="List Paragraph"/>
    <w:basedOn w:val="a"/>
    <w:uiPriority w:val="1"/>
    <w:qFormat/>
    <w:pPr>
      <w:ind w:firstLineChars="200" w:firstLine="420"/>
    </w:pPr>
  </w:style>
  <w:style w:type="character" w:customStyle="1" w:styleId="aa">
    <w:name w:val="批注框文本 字符"/>
    <w:basedOn w:val="a0"/>
    <w:link w:val="a9"/>
    <w:uiPriority w:val="99"/>
    <w:semiHidden/>
    <w:qFormat/>
    <w:rPr>
      <w:kern w:val="2"/>
      <w:sz w:val="18"/>
      <w:szCs w:val="18"/>
    </w:rPr>
  </w:style>
  <w:style w:type="character" w:customStyle="1" w:styleId="a8">
    <w:name w:val="日期 字符"/>
    <w:basedOn w:val="a0"/>
    <w:link w:val="a7"/>
    <w:uiPriority w:val="99"/>
    <w:semiHidden/>
    <w:qFormat/>
    <w:rPr>
      <w:kern w:val="2"/>
      <w:sz w:val="21"/>
      <w:szCs w:val="22"/>
    </w:rPr>
  </w:style>
  <w:style w:type="paragraph" w:customStyle="1" w:styleId="Normal4">
    <w:name w:val="Normal_4"/>
    <w:qFormat/>
    <w:rPr>
      <w:rFonts w:ascii="宋体" w:eastAsia="宋体" w:hAnsi="宋体" w:cs="宋体"/>
      <w:sz w:val="24"/>
      <w:szCs w:val="24"/>
    </w:rPr>
  </w:style>
  <w:style w:type="character" w:customStyle="1" w:styleId="50">
    <w:name w:val="标题 5 字符"/>
    <w:basedOn w:val="a0"/>
    <w:link w:val="5"/>
    <w:uiPriority w:val="9"/>
    <w:semiHidden/>
    <w:qFormat/>
    <w:rPr>
      <w:b/>
      <w:bCs/>
      <w:kern w:val="2"/>
      <w:sz w:val="28"/>
      <w:szCs w:val="28"/>
    </w:rPr>
  </w:style>
  <w:style w:type="character" w:customStyle="1" w:styleId="60">
    <w:name w:val="标题 6 字符"/>
    <w:basedOn w:val="a0"/>
    <w:link w:val="6"/>
    <w:uiPriority w:val="9"/>
    <w:semiHidden/>
    <w:qFormat/>
    <w:rPr>
      <w:rFonts w:asciiTheme="majorHAnsi" w:eastAsiaTheme="majorEastAsia" w:hAnsiTheme="majorHAnsi" w:cstheme="majorBidi"/>
      <w:b/>
      <w:bCs/>
      <w:kern w:val="2"/>
      <w:sz w:val="24"/>
      <w:szCs w:val="24"/>
    </w:rPr>
  </w:style>
  <w:style w:type="character" w:customStyle="1" w:styleId="70">
    <w:name w:val="标题 7 字符"/>
    <w:basedOn w:val="a0"/>
    <w:link w:val="7"/>
    <w:uiPriority w:val="9"/>
    <w:semiHidden/>
    <w:qFormat/>
    <w:rPr>
      <w:b/>
      <w:bCs/>
      <w:kern w:val="2"/>
      <w:sz w:val="24"/>
      <w:szCs w:val="24"/>
    </w:rPr>
  </w:style>
  <w:style w:type="character" w:customStyle="1" w:styleId="80">
    <w:name w:val="标题 8 字符"/>
    <w:basedOn w:val="a0"/>
    <w:link w:val="8"/>
    <w:uiPriority w:val="9"/>
    <w:semiHidden/>
    <w:qFormat/>
    <w:rPr>
      <w:rFonts w:asciiTheme="majorHAnsi" w:eastAsiaTheme="majorEastAsia" w:hAnsiTheme="majorHAnsi" w:cstheme="majorBidi"/>
      <w:kern w:val="2"/>
      <w:sz w:val="24"/>
      <w:szCs w:val="24"/>
    </w:rPr>
  </w:style>
  <w:style w:type="character" w:customStyle="1" w:styleId="a6">
    <w:name w:val="正文文本 字符"/>
    <w:basedOn w:val="a0"/>
    <w:link w:val="a5"/>
    <w:uiPriority w:val="1"/>
    <w:semiHidden/>
    <w:qFormat/>
    <w:rPr>
      <w:rFonts w:ascii="Calibri" w:eastAsia="宋体" w:hAnsi="Calibri" w:cs="Times New Roman"/>
      <w:kern w:val="2"/>
      <w:sz w:val="21"/>
      <w:szCs w:val="22"/>
    </w:rPr>
  </w:style>
  <w:style w:type="paragraph" w:customStyle="1" w:styleId="TableParagraph">
    <w:name w:val="Table Paragraph"/>
    <w:basedOn w:val="a"/>
    <w:uiPriority w:val="1"/>
    <w:qFormat/>
    <w:pPr>
      <w:autoSpaceDE w:val="0"/>
      <w:autoSpaceDN w:val="0"/>
      <w:adjustRightInd w:val="0"/>
      <w:ind w:left="103"/>
      <w:jc w:val="left"/>
    </w:pPr>
    <w:rPr>
      <w:rFonts w:ascii="宋体" w:eastAsia="宋体" w:hAnsi="Times New Roman" w:cs="宋体"/>
      <w:kern w:val="0"/>
      <w:sz w:val="24"/>
      <w:szCs w:val="24"/>
    </w:rPr>
  </w:style>
  <w:style w:type="paragraph" w:customStyle="1" w:styleId="10">
    <w:name w:val="列表段落1"/>
    <w:basedOn w:val="a"/>
    <w:uiPriority w:val="1"/>
    <w:qFormat/>
    <w:rPr>
      <w:rFonts w:ascii="Calibri" w:eastAsia="宋体" w:hAnsi="Calibri" w:cs="Times New Roman"/>
      <w:sz w:val="24"/>
    </w:rPr>
  </w:style>
  <w:style w:type="paragraph" w:customStyle="1" w:styleId="11">
    <w:name w:val="无间隔1"/>
    <w:basedOn w:val="a"/>
    <w:uiPriority w:val="99"/>
    <w:qFormat/>
    <w:pPr>
      <w:widowControl/>
      <w:jc w:val="left"/>
    </w:pPr>
    <w:rPr>
      <w:rFonts w:ascii="Calibri" w:eastAsia="PMingLiU" w:hAnsi="Calibri" w:cs="Times New Roman"/>
      <w:kern w:val="0"/>
      <w:sz w:val="32"/>
      <w:szCs w:val="32"/>
      <w:lang w:eastAsia="en-US"/>
    </w:rPr>
  </w:style>
  <w:style w:type="paragraph" w:customStyle="1" w:styleId="WPSOffice1">
    <w:name w:val="WPSOffice手动目录 1"/>
    <w:qFormat/>
    <w:rPr>
      <w:rFonts w:ascii="Calibri" w:eastAsia="宋体" w:hAnsi="Calibri" w:cs="Times New Roman"/>
    </w:rPr>
  </w:style>
  <w:style w:type="paragraph" w:customStyle="1" w:styleId="20">
    <w:name w:val="列出段落2"/>
    <w:basedOn w:val="a"/>
    <w:uiPriority w:val="99"/>
    <w:qFormat/>
    <w:pPr>
      <w:ind w:firstLineChars="200" w:firstLine="420"/>
    </w:pPr>
    <w:rPr>
      <w:rFonts w:ascii="Times New Roman" w:eastAsia="宋体" w:hAnsi="Times New Roman" w:cs="Times New Roman"/>
      <w:szCs w:val="21"/>
    </w:rPr>
  </w:style>
  <w:style w:type="character" w:customStyle="1" w:styleId="a4">
    <w:name w:val="批注文字 字符"/>
    <w:basedOn w:val="a0"/>
    <w:link w:val="a3"/>
    <w:qFormat/>
    <w:rPr>
      <w:kern w:val="2"/>
      <w:sz w:val="21"/>
      <w:szCs w:val="22"/>
    </w:rPr>
  </w:style>
  <w:style w:type="paragraph" w:customStyle="1" w:styleId="12">
    <w:name w:val="列出段落1"/>
    <w:basedOn w:val="a"/>
    <w:uiPriority w:val="34"/>
    <w:qFormat/>
    <w:pPr>
      <w:ind w:firstLineChars="200" w:firstLine="420"/>
    </w:pPr>
    <w:rPr>
      <w:rFonts w:ascii="Calibri" w:eastAsia="宋体" w:hAnsi="Calibri" w:cs="Times New Roman"/>
    </w:rPr>
  </w:style>
  <w:style w:type="character" w:customStyle="1" w:styleId="af2">
    <w:name w:val="批注主题 字符"/>
    <w:basedOn w:val="a4"/>
    <w:link w:val="af1"/>
    <w:uiPriority w:val="99"/>
    <w:semiHidden/>
    <w:rPr>
      <w:b/>
      <w:bCs/>
      <w:kern w:val="2"/>
      <w:sz w:val="21"/>
      <w:szCs w:val="22"/>
    </w:rPr>
  </w:style>
  <w:style w:type="character" w:customStyle="1" w:styleId="awspan">
    <w:name w:val="awspan"/>
    <w:basedOn w:val="a0"/>
    <w:rsid w:val="0043264C"/>
  </w:style>
  <w:style w:type="character" w:styleId="af7">
    <w:name w:val="Unresolved Mention"/>
    <w:basedOn w:val="a0"/>
    <w:uiPriority w:val="99"/>
    <w:semiHidden/>
    <w:unhideWhenUsed/>
    <w:rsid w:val="002E1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499370">
      <w:bodyDiv w:val="1"/>
      <w:marLeft w:val="0"/>
      <w:marRight w:val="0"/>
      <w:marTop w:val="0"/>
      <w:marBottom w:val="0"/>
      <w:divBdr>
        <w:top w:val="none" w:sz="0" w:space="0" w:color="auto"/>
        <w:left w:val="none" w:sz="0" w:space="0" w:color="auto"/>
        <w:bottom w:val="none" w:sz="0" w:space="0" w:color="auto"/>
        <w:right w:val="none" w:sz="0" w:space="0" w:color="auto"/>
      </w:divBdr>
      <w:divsChild>
        <w:div w:id="2944069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ns9="http://schemas.openxmlformats.org/schemaLibrary/2006/main" xmlns:mc="http://schemas.openxmlformats.org/markup-compatibility/2006"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8="urn:schemas-microsoft-com:office:excel" xmlns:o="urn:schemas-microsoft-com:office:office" xmlns:v="urn:schemas-microsoft-com:vm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1B7DE3-2DC9-4391-8A74-85CF6F25A72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12</Pages>
  <Words>1173</Words>
  <Characters>6689</Characters>
  <Application>Microsoft Office Word</Application>
  <DocSecurity>0</DocSecurity>
  <Lines>55</Lines>
  <Paragraphs>15</Paragraphs>
  <ScaleCrop>false</ScaleCrop>
  <Company>Microsoft</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Tencent</dc:creator>
  <cp:lastModifiedBy>Tellus</cp:lastModifiedBy>
  <cp:revision>75</cp:revision>
  <dcterms:created xsi:type="dcterms:W3CDTF">2021-12-28T06:31:00Z</dcterms:created>
  <dcterms:modified xsi:type="dcterms:W3CDTF">2022-09-09T08:33:00Z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EAE8F5F552614E37AEA2C29647038BDE</vt:lpwstr>
  </property>
</Properties>
</file>